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media/image1.jpeg" ContentType="image/jpeg"/>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firstLine="709"/>
        <w:jc w:val="right"/>
        <w:rPr>
          <w:rFonts w:ascii="Arial" w:hAnsi="Arial" w:eastAsia="Times New Roman" w:cs="Arial"/>
          <w:color w:val="1D1B11"/>
          <w:sz w:val="18"/>
          <w:szCs w:val="18"/>
          <w:lang w:bidi="en-US"/>
        </w:rPr>
      </w:pPr>
      <w:r>
        <w:rPr>
          <w:rFonts w:eastAsia="Times New Roman" w:cs="Arial" w:ascii="Arial" w:hAnsi="Arial"/>
          <w:color w:val="1D1B11"/>
          <w:sz w:val="18"/>
          <w:szCs w:val="18"/>
          <w:lang w:bidi="en-US"/>
        </w:rPr>
        <w:t>Приложение к распоряжению № 684-р от 11.04.2016</w:t>
      </w:r>
    </w:p>
    <w:p>
      <w:pPr>
        <w:pStyle w:val="Normal"/>
        <w:spacing w:lineRule="auto" w:line="240" w:before="0" w:after="0"/>
        <w:ind w:firstLine="709"/>
        <w:jc w:val="right"/>
        <w:rPr>
          <w:rFonts w:ascii="Arial" w:hAnsi="Arial" w:eastAsia="Times New Roman" w:cs="Arial"/>
          <w:color w:val="1D1B11"/>
          <w:sz w:val="26"/>
          <w:szCs w:val="24"/>
          <w:lang w:bidi="en-US"/>
        </w:rPr>
      </w:pPr>
      <w:r>
        <w:rPr>
          <w:rFonts w:eastAsia="Times New Roman" w:cs="Arial" w:ascii="Arial" w:hAnsi="Arial"/>
          <w:color w:val="1D1B11"/>
          <w:sz w:val="26"/>
          <w:szCs w:val="24"/>
          <w:lang w:bidi="en-US"/>
        </w:rPr>
      </w:r>
    </w:p>
    <w:p>
      <w:pPr>
        <w:pStyle w:val="Normal"/>
        <w:spacing w:lineRule="auto" w:line="240" w:before="0" w:after="0"/>
        <w:ind w:firstLine="709"/>
        <w:jc w:val="center"/>
        <w:rPr>
          <w:rFonts w:ascii="Arial" w:hAnsi="Arial" w:eastAsia="Times New Roman" w:cs="Arial"/>
          <w:color w:val="1D1B11"/>
          <w:sz w:val="32"/>
          <w:szCs w:val="32"/>
          <w:lang w:val="en-US" w:bidi="en-US"/>
        </w:rPr>
      </w:pPr>
      <w:r>
        <w:rPr/>
        <w:drawing>
          <wp:inline distT="0" distB="0" distL="0" distR="0">
            <wp:extent cx="476250" cy="666750"/>
            <wp:effectExtent l="0" t="0" r="0" b="0"/>
            <wp:docPr id="1" name="Рисунок 2" descr="C:\Users\User\Downloads\uvat-B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Users\User\Downloads\uvat-B (3).jpg"/>
                    <pic:cNvPicPr>
                      <a:picLocks noChangeAspect="1" noChangeArrowheads="1"/>
                    </pic:cNvPicPr>
                  </pic:nvPicPr>
                  <pic:blipFill>
                    <a:blip r:embed="rId2"/>
                    <a:stretch>
                      <a:fillRect/>
                    </a:stretch>
                  </pic:blipFill>
                  <pic:spPr bwMode="auto">
                    <a:xfrm>
                      <a:off x="0" y="0"/>
                      <a:ext cx="476250" cy="666750"/>
                    </a:xfrm>
                    <a:prstGeom prst="rect">
                      <a:avLst/>
                    </a:prstGeom>
                  </pic:spPr>
                </pic:pic>
              </a:graphicData>
            </a:graphic>
          </wp:inline>
        </w:drawing>
      </w:r>
    </w:p>
    <w:p>
      <w:pPr>
        <w:pStyle w:val="Normal"/>
        <w:spacing w:lineRule="auto" w:line="240" w:before="0" w:after="0"/>
        <w:ind w:firstLine="709"/>
        <w:jc w:val="center"/>
        <w:rPr>
          <w:rFonts w:ascii="Arial" w:hAnsi="Arial" w:eastAsia="Times New Roman" w:cs="Arial"/>
          <w:color w:val="1D1B11"/>
          <w:sz w:val="32"/>
          <w:szCs w:val="32"/>
          <w:lang w:val="en-US" w:bidi="en-US"/>
        </w:rPr>
      </w:pPr>
      <w:r>
        <w:rPr>
          <w:rFonts w:eastAsia="Times New Roman" w:cs="Arial" w:ascii="Arial" w:hAnsi="Arial"/>
          <w:color w:val="1D1B11"/>
          <w:sz w:val="32"/>
          <w:szCs w:val="32"/>
          <w:lang w:val="en-US" w:bidi="en-US"/>
        </w:rPr>
      </w:r>
    </w:p>
    <w:p>
      <w:pPr>
        <w:pStyle w:val="Normal"/>
        <w:spacing w:lineRule="auto" w:line="240" w:before="0" w:after="0"/>
        <w:ind w:firstLine="709"/>
        <w:jc w:val="center"/>
        <w:rPr>
          <w:rFonts w:ascii="Arial" w:hAnsi="Arial" w:eastAsia="Times New Roman" w:cs="Arial"/>
          <w:color w:val="1D1B11"/>
          <w:sz w:val="32"/>
          <w:szCs w:val="32"/>
          <w:lang w:val="en-US" w:bidi="en-US"/>
        </w:rPr>
      </w:pPr>
      <w:r>
        <w:rPr>
          <w:rFonts w:eastAsia="Times New Roman" w:cs="Arial" w:ascii="Arial" w:hAnsi="Arial"/>
          <w:color w:val="1D1B11"/>
          <w:sz w:val="32"/>
          <w:szCs w:val="32"/>
          <w:lang w:val="en-US" w:bidi="en-US"/>
        </w:rPr>
        <w:t>АДМИНИСТРАЦИЯ УВАТСКОГО МУНИЦИПАЛЬНОГО РАЙОНА</w:t>
      </w:r>
    </w:p>
    <w:p>
      <w:pPr>
        <w:pStyle w:val="Normal"/>
        <w:numPr>
          <w:ilvl w:val="0"/>
          <w:numId w:val="0"/>
        </w:numPr>
        <w:spacing w:lineRule="auto" w:line="240" w:before="240" w:after="60"/>
        <w:ind w:firstLine="709"/>
        <w:jc w:val="center"/>
        <w:outlineLvl w:val="0"/>
        <w:rPr>
          <w:rFonts w:ascii="Arial" w:hAnsi="Arial" w:eastAsia="Times New Roman" w:cs="Arial"/>
          <w:b/>
          <w:b/>
          <w:bCs/>
          <w:color w:val="1D1B11"/>
          <w:sz w:val="32"/>
          <w:szCs w:val="32"/>
          <w:lang w:val="x-none" w:eastAsia="x-none"/>
        </w:rPr>
      </w:pPr>
      <w:r>
        <w:rPr>
          <w:rFonts w:eastAsia="Times New Roman" w:cs="Arial" w:ascii="Arial" w:hAnsi="Arial"/>
          <w:b/>
          <w:bCs/>
          <w:color w:val="1D1B11"/>
          <w:sz w:val="32"/>
          <w:szCs w:val="32"/>
          <w:lang w:val="x-none" w:eastAsia="x-none"/>
        </w:rPr>
      </w:r>
    </w:p>
    <w:p>
      <w:pPr>
        <w:pStyle w:val="Normal"/>
        <w:spacing w:lineRule="auto" w:line="240" w:before="0" w:after="0"/>
        <w:ind w:firstLine="709"/>
        <w:jc w:val="both"/>
        <w:rPr>
          <w:rFonts w:ascii="Arial" w:hAnsi="Arial" w:eastAsia="Times New Roman" w:cs="Arial"/>
          <w:color w:val="1D1B11"/>
          <w:sz w:val="26"/>
          <w:szCs w:val="24"/>
          <w:lang w:val="en-US" w:bidi="en-US"/>
        </w:rPr>
      </w:pPr>
      <w:r>
        <w:rPr>
          <w:rFonts w:eastAsia="Times New Roman" w:cs="Arial" w:ascii="Arial" w:hAnsi="Arial"/>
          <w:color w:val="1D1B11"/>
          <w:sz w:val="26"/>
          <w:szCs w:val="24"/>
          <w:lang w:val="en-US" w:bidi="en-US"/>
        </w:rPr>
      </w:r>
    </w:p>
    <w:tbl>
      <w:tblPr>
        <w:tblW w:w="5000" w:type="pct"/>
        <w:jc w:val="left"/>
        <w:tblInd w:w="0" w:type="dxa"/>
        <w:tblBorders/>
        <w:tblCellMar>
          <w:top w:w="0" w:type="dxa"/>
          <w:left w:w="108" w:type="dxa"/>
          <w:bottom w:w="0" w:type="dxa"/>
          <w:right w:w="108" w:type="dxa"/>
        </w:tblCellMar>
        <w:tblLook w:firstRow="0" w:noVBand="0" w:lastRow="0" w:firstColumn="0" w:lastColumn="0" w:noHBand="0" w:val="0000"/>
      </w:tblPr>
      <w:tblGrid>
        <w:gridCol w:w="2444"/>
        <w:gridCol w:w="4246"/>
        <w:gridCol w:w="643"/>
        <w:gridCol w:w="2587"/>
      </w:tblGrid>
      <w:tr>
        <w:trPr/>
        <w:tc>
          <w:tcPr>
            <w:tcW w:w="2444" w:type="dxa"/>
            <w:tcBorders/>
            <w:shd w:fill="auto" w:val="clear"/>
          </w:tcPr>
          <w:p>
            <w:pPr>
              <w:pStyle w:val="Normal"/>
              <w:numPr>
                <w:ilvl w:val="0"/>
                <w:numId w:val="0"/>
              </w:numPr>
              <w:tabs>
                <w:tab w:val="left" w:pos="1080" w:leader="none"/>
              </w:tabs>
              <w:spacing w:before="240" w:after="60"/>
              <w:ind w:firstLine="709"/>
              <w:outlineLvl w:val="0"/>
              <w:rPr>
                <w:rFonts w:ascii="Arial" w:hAnsi="Arial" w:eastAsia="Times New Roman" w:cs="Arial"/>
                <w:b/>
                <w:b/>
                <w:bCs/>
                <w:color w:val="1D1B11"/>
                <w:sz w:val="32"/>
                <w:szCs w:val="32"/>
                <w:lang w:val="x-none"/>
              </w:rPr>
            </w:pPr>
            <w:r>
              <w:rPr>
                <w:rFonts w:eastAsia="Times New Roman" w:cs="Arial" w:ascii="Arial" w:hAnsi="Arial"/>
                <w:b/>
                <w:bCs/>
                <w:color w:val="1D1B11"/>
                <w:sz w:val="32"/>
                <w:szCs w:val="32"/>
                <w:lang w:val="x-none"/>
              </w:rPr>
            </w:r>
          </w:p>
          <w:p>
            <w:pPr>
              <w:pStyle w:val="Normal"/>
              <w:numPr>
                <w:ilvl w:val="0"/>
                <w:numId w:val="0"/>
              </w:numPr>
              <w:tabs>
                <w:tab w:val="left" w:pos="1080" w:leader="none"/>
              </w:tabs>
              <w:spacing w:before="240" w:after="60"/>
              <w:ind w:firstLine="709"/>
              <w:outlineLvl w:val="0"/>
              <w:rPr>
                <w:rFonts w:ascii="Arial" w:hAnsi="Arial" w:eastAsia="Times New Roman" w:cs="Arial"/>
                <w:b/>
                <w:b/>
                <w:bCs/>
                <w:color w:val="1D1B11"/>
                <w:sz w:val="32"/>
                <w:szCs w:val="32"/>
                <w:lang w:val="x-none"/>
              </w:rPr>
            </w:pPr>
            <w:r>
              <w:rPr>
                <w:rFonts w:eastAsia="Times New Roman" w:cs="Arial" w:ascii="Arial" w:hAnsi="Arial"/>
                <w:b/>
                <w:bCs/>
                <w:color w:val="1D1B11"/>
                <w:sz w:val="32"/>
                <w:szCs w:val="32"/>
                <w:lang w:val="x-none"/>
              </w:rPr>
            </w:r>
          </w:p>
          <w:p>
            <w:pPr>
              <w:pStyle w:val="Normal"/>
              <w:numPr>
                <w:ilvl w:val="0"/>
                <w:numId w:val="0"/>
              </w:numPr>
              <w:tabs>
                <w:tab w:val="left" w:pos="1080" w:leader="none"/>
              </w:tabs>
              <w:spacing w:before="240" w:after="60"/>
              <w:ind w:firstLine="709"/>
              <w:outlineLvl w:val="0"/>
              <w:rPr>
                <w:rFonts w:ascii="Arial" w:hAnsi="Arial" w:eastAsia="Times New Roman" w:cs="Arial"/>
                <w:b/>
                <w:b/>
                <w:bCs/>
                <w:color w:val="1D1B11"/>
                <w:sz w:val="32"/>
                <w:szCs w:val="32"/>
                <w:lang w:val="x-none"/>
              </w:rPr>
            </w:pPr>
            <w:r>
              <w:rPr>
                <w:rFonts w:eastAsia="Times New Roman" w:cs="Arial" w:ascii="Arial" w:hAnsi="Arial"/>
                <w:b/>
                <w:bCs/>
                <w:color w:val="1D1B11"/>
                <w:sz w:val="32"/>
                <w:szCs w:val="32"/>
                <w:lang w:val="x-none"/>
              </w:rPr>
            </w:r>
          </w:p>
          <w:p>
            <w:pPr>
              <w:pStyle w:val="Normal"/>
              <w:numPr>
                <w:ilvl w:val="0"/>
                <w:numId w:val="0"/>
              </w:numPr>
              <w:tabs>
                <w:tab w:val="left" w:pos="1080" w:leader="none"/>
              </w:tabs>
              <w:spacing w:before="240" w:after="60"/>
              <w:ind w:firstLine="709"/>
              <w:outlineLvl w:val="0"/>
              <w:rPr>
                <w:rFonts w:ascii="Arial" w:hAnsi="Arial" w:eastAsia="Times New Roman" w:cs="Arial"/>
                <w:b/>
                <w:b/>
                <w:bCs/>
                <w:color w:val="1D1B11"/>
                <w:sz w:val="32"/>
                <w:szCs w:val="32"/>
                <w:lang w:val="x-none"/>
              </w:rPr>
            </w:pPr>
            <w:r>
              <w:rPr>
                <w:rFonts w:eastAsia="Times New Roman" w:cs="Arial" w:ascii="Arial" w:hAnsi="Arial"/>
                <w:b/>
                <w:bCs/>
                <w:color w:val="1D1B11"/>
                <w:sz w:val="32"/>
                <w:szCs w:val="32"/>
                <w:lang w:val="x-none"/>
              </w:rPr>
            </w:r>
          </w:p>
        </w:tc>
        <w:tc>
          <w:tcPr>
            <w:tcW w:w="4246" w:type="dxa"/>
            <w:tcBorders/>
            <w:shd w:fill="auto" w:val="clear"/>
          </w:tcPr>
          <w:p>
            <w:pPr>
              <w:pStyle w:val="Normal"/>
              <w:tabs>
                <w:tab w:val="left" w:pos="1080" w:leader="none"/>
              </w:tabs>
              <w:spacing w:before="0" w:after="0"/>
              <w:ind w:firstLine="709"/>
              <w:jc w:val="center"/>
              <w:rPr>
                <w:rFonts w:ascii="Arial" w:hAnsi="Arial" w:eastAsia="Times New Roman" w:cs="Arial"/>
                <w:b/>
                <w:b/>
                <w:sz w:val="26"/>
                <w:szCs w:val="24"/>
                <w:lang w:bidi="en-US"/>
              </w:rPr>
            </w:pPr>
            <w:r>
              <w:rPr>
                <w:rFonts w:eastAsia="Times New Roman" w:cs="Arial" w:ascii="Arial" w:hAnsi="Arial"/>
                <w:b/>
                <w:sz w:val="26"/>
                <w:szCs w:val="24"/>
                <w:lang w:bidi="en-US"/>
              </w:rPr>
            </w:r>
          </w:p>
          <w:p>
            <w:pPr>
              <w:pStyle w:val="Normal"/>
              <w:tabs>
                <w:tab w:val="left" w:pos="1080" w:leader="none"/>
              </w:tabs>
              <w:spacing w:before="0" w:after="0"/>
              <w:ind w:firstLine="709"/>
              <w:jc w:val="center"/>
              <w:rPr>
                <w:rFonts w:ascii="Arial" w:hAnsi="Arial" w:eastAsia="Times New Roman" w:cs="Arial"/>
                <w:b/>
                <w:b/>
                <w:sz w:val="28"/>
                <w:szCs w:val="28"/>
                <w:lang w:bidi="en-US"/>
              </w:rPr>
            </w:pPr>
            <w:r>
              <w:rPr>
                <w:rFonts w:eastAsia="Times New Roman" w:cs="Arial" w:ascii="Arial" w:hAnsi="Arial"/>
                <w:b/>
                <w:sz w:val="28"/>
                <w:szCs w:val="28"/>
                <w:lang w:bidi="en-US"/>
              </w:rPr>
              <w:t>УТВЕРЖДАЮ</w:t>
            </w:r>
          </w:p>
          <w:p>
            <w:pPr>
              <w:pStyle w:val="Normal"/>
              <w:tabs>
                <w:tab w:val="left" w:pos="1080" w:leader="none"/>
              </w:tabs>
              <w:spacing w:lineRule="auto" w:line="240" w:before="0" w:after="120"/>
              <w:jc w:val="center"/>
              <w:rPr>
                <w:rFonts w:ascii="Arial" w:hAnsi="Arial" w:eastAsia="Times New Roman" w:cs="Arial"/>
                <w:sz w:val="24"/>
                <w:szCs w:val="20"/>
                <w:lang w:val="x-none"/>
              </w:rPr>
            </w:pPr>
            <w:r>
              <w:rPr>
                <w:rFonts w:eastAsia="Times New Roman" w:cs="Arial" w:ascii="Arial" w:hAnsi="Arial"/>
                <w:sz w:val="24"/>
                <w:szCs w:val="20"/>
              </w:rPr>
              <w:t xml:space="preserve">Первый заместитель главы </w:t>
            </w:r>
            <w:r>
              <w:rPr>
                <w:rFonts w:eastAsia="Times New Roman" w:cs="Arial" w:ascii="Arial" w:hAnsi="Arial"/>
                <w:sz w:val="24"/>
                <w:szCs w:val="20"/>
                <w:lang w:val="x-none"/>
              </w:rPr>
              <w:t>администрации Уватского муниципального района</w:t>
            </w:r>
          </w:p>
          <w:p>
            <w:pPr>
              <w:pStyle w:val="Normal"/>
              <w:tabs>
                <w:tab w:val="left" w:pos="1080" w:leader="none"/>
              </w:tabs>
              <w:spacing w:lineRule="auto" w:line="240" w:before="0" w:after="120"/>
              <w:jc w:val="center"/>
              <w:rPr>
                <w:rFonts w:ascii="Arial" w:hAnsi="Arial" w:eastAsia="Times New Roman" w:cs="Arial"/>
                <w:sz w:val="24"/>
                <w:szCs w:val="20"/>
                <w:lang w:val="x-none"/>
              </w:rPr>
            </w:pPr>
            <w:r>
              <w:rPr>
                <w:rFonts w:eastAsia="Times New Roman" w:cs="Arial" w:ascii="Arial" w:hAnsi="Arial"/>
                <w:sz w:val="24"/>
                <w:szCs w:val="20"/>
                <w:lang w:val="x-none"/>
              </w:rPr>
            </w:r>
          </w:p>
          <w:p>
            <w:pPr>
              <w:pStyle w:val="Normal"/>
              <w:tabs>
                <w:tab w:val="left" w:pos="1080" w:leader="none"/>
              </w:tabs>
              <w:spacing w:lineRule="auto" w:line="480" w:before="0" w:after="120"/>
              <w:jc w:val="center"/>
              <w:rPr>
                <w:rFonts w:ascii="Arial" w:hAnsi="Arial" w:eastAsia="Times New Roman" w:cs="Arial"/>
                <w:b/>
                <w:b/>
                <w:sz w:val="28"/>
                <w:szCs w:val="28"/>
              </w:rPr>
            </w:pPr>
            <w:r>
              <w:rPr>
                <w:rFonts w:eastAsia="Times New Roman" w:cs="Arial" w:ascii="Arial" w:hAnsi="Arial"/>
                <w:sz w:val="24"/>
                <w:szCs w:val="24"/>
              </w:rPr>
              <w:t xml:space="preserve">         </w:t>
            </w:r>
            <w:r>
              <w:rPr>
                <w:rFonts w:eastAsia="Times New Roman" w:cs="Arial" w:ascii="Arial" w:hAnsi="Arial"/>
                <w:sz w:val="24"/>
                <w:szCs w:val="24"/>
                <w:lang w:val="x-none"/>
              </w:rPr>
              <w:t xml:space="preserve">__________________ </w:t>
            </w:r>
            <w:r>
              <w:rPr>
                <w:rFonts w:eastAsia="Times New Roman" w:cs="Arial" w:ascii="Arial" w:hAnsi="Arial"/>
                <w:sz w:val="24"/>
                <w:szCs w:val="24"/>
              </w:rPr>
              <w:t>В.И. Елизаров</w:t>
            </w:r>
          </w:p>
          <w:p>
            <w:pPr>
              <w:pStyle w:val="Normal"/>
              <w:numPr>
                <w:ilvl w:val="0"/>
                <w:numId w:val="0"/>
              </w:numPr>
              <w:tabs>
                <w:tab w:val="left" w:pos="1080" w:leader="none"/>
              </w:tabs>
              <w:spacing w:before="240" w:after="60"/>
              <w:ind w:firstLine="709"/>
              <w:jc w:val="center"/>
              <w:outlineLvl w:val="0"/>
              <w:rPr>
                <w:rFonts w:ascii="Arial" w:hAnsi="Arial" w:eastAsia="Times New Roman" w:cs="Arial"/>
                <w:b/>
                <w:b/>
                <w:bCs/>
                <w:sz w:val="32"/>
                <w:szCs w:val="32"/>
                <w:lang w:val="x-none"/>
              </w:rPr>
            </w:pPr>
            <w:r>
              <w:rPr>
                <w:rFonts w:eastAsia="Times New Roman" w:cs="Arial" w:ascii="Arial" w:hAnsi="Arial"/>
                <w:b/>
                <w:bCs/>
                <w:sz w:val="32"/>
                <w:szCs w:val="32"/>
                <w:lang w:val="x-none"/>
              </w:rPr>
            </w:r>
          </w:p>
        </w:tc>
        <w:tc>
          <w:tcPr>
            <w:tcW w:w="643" w:type="dxa"/>
            <w:tcBorders/>
            <w:shd w:color="auto" w:fill="auto" w:val="clear"/>
          </w:tcPr>
          <w:p>
            <w:pPr>
              <w:pStyle w:val="Normal"/>
              <w:numPr>
                <w:ilvl w:val="0"/>
                <w:numId w:val="0"/>
              </w:numPr>
              <w:tabs>
                <w:tab w:val="left" w:pos="1080" w:leader="none"/>
              </w:tabs>
              <w:spacing w:lineRule="auto" w:line="240" w:before="240" w:after="60"/>
              <w:ind w:firstLine="709"/>
              <w:outlineLvl w:val="0"/>
              <w:rPr>
                <w:rFonts w:ascii="Arial" w:hAnsi="Arial" w:eastAsia="Times New Roman" w:cs="Arial"/>
                <w:b/>
                <w:b/>
                <w:bCs/>
                <w:color w:val="1D1B11"/>
                <w:sz w:val="32"/>
                <w:szCs w:val="32"/>
                <w:lang w:val="x-none" w:eastAsia="x-none"/>
              </w:rPr>
            </w:pPr>
            <w:r>
              <w:rPr>
                <w:rFonts w:eastAsia="Times New Roman" w:cs="Arial" w:ascii="Arial" w:hAnsi="Arial"/>
                <w:b/>
                <w:bCs/>
                <w:color w:val="1D1B11"/>
                <w:sz w:val="32"/>
                <w:szCs w:val="32"/>
                <w:lang w:val="x-none" w:eastAsia="x-none"/>
              </w:rPr>
            </w:r>
          </w:p>
          <w:p>
            <w:pPr>
              <w:pStyle w:val="Normal"/>
              <w:numPr>
                <w:ilvl w:val="0"/>
                <w:numId w:val="0"/>
              </w:numPr>
              <w:tabs>
                <w:tab w:val="left" w:pos="1080" w:leader="none"/>
              </w:tabs>
              <w:spacing w:lineRule="auto" w:line="240" w:before="240" w:after="60"/>
              <w:ind w:firstLine="709"/>
              <w:outlineLvl w:val="0"/>
              <w:rPr>
                <w:rFonts w:ascii="Arial" w:hAnsi="Arial" w:eastAsia="Times New Roman" w:cs="Arial"/>
                <w:b/>
                <w:b/>
                <w:bCs/>
                <w:color w:val="1D1B11"/>
                <w:sz w:val="32"/>
                <w:szCs w:val="32"/>
                <w:lang w:val="x-none" w:eastAsia="x-none"/>
              </w:rPr>
            </w:pPr>
            <w:r>
              <w:rPr>
                <w:rFonts w:eastAsia="Times New Roman" w:cs="Arial" w:ascii="Arial" w:hAnsi="Arial"/>
                <w:b/>
                <w:bCs/>
                <w:color w:val="1D1B11"/>
                <w:sz w:val="32"/>
                <w:szCs w:val="32"/>
                <w:lang w:val="x-none" w:eastAsia="x-none"/>
              </w:rPr>
            </w:r>
          </w:p>
          <w:p>
            <w:pPr>
              <w:pStyle w:val="Normal"/>
              <w:numPr>
                <w:ilvl w:val="0"/>
                <w:numId w:val="0"/>
              </w:numPr>
              <w:tabs>
                <w:tab w:val="left" w:pos="1080" w:leader="none"/>
              </w:tabs>
              <w:spacing w:lineRule="auto" w:line="240" w:before="240" w:after="60"/>
              <w:ind w:firstLine="709"/>
              <w:outlineLvl w:val="0"/>
              <w:rPr>
                <w:rFonts w:ascii="Arial" w:hAnsi="Arial" w:eastAsia="Times New Roman" w:cs="Arial"/>
                <w:b/>
                <w:b/>
                <w:bCs/>
                <w:color w:val="1D1B11"/>
                <w:sz w:val="32"/>
                <w:szCs w:val="32"/>
                <w:lang w:val="x-none" w:eastAsia="x-none"/>
              </w:rPr>
            </w:pPr>
            <w:r>
              <w:rPr>
                <w:rFonts w:eastAsia="Times New Roman" w:cs="Arial" w:ascii="Arial" w:hAnsi="Arial"/>
                <w:b/>
                <w:bCs/>
                <w:color w:val="1D1B11"/>
                <w:sz w:val="32"/>
                <w:szCs w:val="32"/>
                <w:lang w:val="x-none" w:eastAsia="x-none"/>
              </w:rPr>
            </w:r>
          </w:p>
          <w:p>
            <w:pPr>
              <w:pStyle w:val="Normal"/>
              <w:numPr>
                <w:ilvl w:val="0"/>
                <w:numId w:val="0"/>
              </w:numPr>
              <w:tabs>
                <w:tab w:val="left" w:pos="1080" w:leader="none"/>
              </w:tabs>
              <w:spacing w:lineRule="auto" w:line="240" w:before="240" w:after="60"/>
              <w:ind w:firstLine="709"/>
              <w:outlineLvl w:val="0"/>
              <w:rPr>
                <w:rFonts w:ascii="Arial" w:hAnsi="Arial" w:eastAsia="Times New Roman" w:cs="Arial"/>
                <w:b/>
                <w:b/>
                <w:bCs/>
                <w:color w:val="1D1B11"/>
                <w:sz w:val="32"/>
                <w:szCs w:val="32"/>
                <w:lang w:val="x-none" w:eastAsia="x-none"/>
              </w:rPr>
            </w:pPr>
            <w:r>
              <w:rPr>
                <w:rFonts w:eastAsia="Times New Roman" w:cs="Arial" w:ascii="Arial" w:hAnsi="Arial"/>
                <w:b/>
                <w:bCs/>
                <w:color w:val="1D1B11"/>
                <w:sz w:val="32"/>
                <w:szCs w:val="32"/>
                <w:lang w:val="x-none" w:eastAsia="x-none"/>
              </w:rPr>
            </w:r>
          </w:p>
        </w:tc>
        <w:tc>
          <w:tcPr>
            <w:tcW w:w="2587" w:type="dxa"/>
            <w:tcBorders/>
            <w:shd w:color="auto" w:fill="auto" w:val="clear"/>
          </w:tcPr>
          <w:p>
            <w:pPr>
              <w:pStyle w:val="Normal"/>
              <w:tabs>
                <w:tab w:val="left" w:pos="1080" w:leader="none"/>
              </w:tabs>
              <w:spacing w:lineRule="auto" w:line="240" w:before="0" w:after="0"/>
              <w:ind w:firstLine="709"/>
              <w:jc w:val="center"/>
              <w:rPr>
                <w:rFonts w:ascii="Arial" w:hAnsi="Arial" w:eastAsia="Times New Roman" w:cs="Arial"/>
                <w:b/>
                <w:b/>
                <w:color w:val="1D1B11"/>
                <w:sz w:val="26"/>
                <w:szCs w:val="24"/>
                <w:lang w:bidi="en-US"/>
              </w:rPr>
            </w:pPr>
            <w:r>
              <w:rPr>
                <w:rFonts w:eastAsia="Times New Roman" w:cs="Arial" w:ascii="Arial" w:hAnsi="Arial"/>
                <w:b/>
                <w:color w:val="1D1B11"/>
                <w:sz w:val="26"/>
                <w:szCs w:val="24"/>
                <w:lang w:bidi="en-US"/>
              </w:rPr>
            </w:r>
          </w:p>
          <w:p>
            <w:pPr>
              <w:pStyle w:val="Normal"/>
              <w:tabs>
                <w:tab w:val="left" w:pos="1080" w:leader="none"/>
              </w:tabs>
              <w:spacing w:lineRule="auto" w:line="480" w:before="0" w:after="120"/>
              <w:jc w:val="center"/>
              <w:rPr>
                <w:rFonts w:ascii="Arial" w:hAnsi="Arial" w:eastAsia="Times New Roman" w:cs="Arial"/>
                <w:color w:val="1D1B11"/>
                <w:sz w:val="20"/>
                <w:szCs w:val="20"/>
                <w:lang w:val="x-none" w:eastAsia="x-none"/>
              </w:rPr>
            </w:pPr>
            <w:r>
              <w:rPr>
                <w:rFonts w:eastAsia="Times New Roman" w:cs="Arial" w:ascii="Arial" w:hAnsi="Arial"/>
                <w:color w:val="1D1B11"/>
                <w:sz w:val="20"/>
                <w:szCs w:val="20"/>
                <w:lang w:val="x-none" w:eastAsia="x-none"/>
              </w:rPr>
            </w:r>
          </w:p>
        </w:tc>
      </w:tr>
    </w:tbl>
    <w:p>
      <w:pPr>
        <w:pStyle w:val="Normal"/>
        <w:numPr>
          <w:ilvl w:val="0"/>
          <w:numId w:val="0"/>
        </w:numPr>
        <w:tabs>
          <w:tab w:val="left" w:pos="1080" w:leader="none"/>
        </w:tabs>
        <w:spacing w:lineRule="auto" w:line="240" w:before="240" w:after="60"/>
        <w:ind w:firstLine="708"/>
        <w:jc w:val="center"/>
        <w:outlineLvl w:val="0"/>
        <w:rPr>
          <w:rFonts w:ascii="Arial" w:hAnsi="Arial" w:eastAsia="Times New Roman" w:cs="Arial"/>
          <w:b/>
          <w:b/>
          <w:bCs/>
          <w:color w:val="1D1B11"/>
          <w:sz w:val="28"/>
          <w:szCs w:val="32"/>
          <w:lang w:val="x-none" w:eastAsia="x-none"/>
        </w:rPr>
      </w:pPr>
      <w:r>
        <w:rPr>
          <w:rFonts w:eastAsia="Times New Roman" w:cs="Arial" w:ascii="Arial" w:hAnsi="Arial"/>
          <w:b/>
          <w:bCs/>
          <w:color w:val="1D1B11"/>
          <w:sz w:val="28"/>
          <w:szCs w:val="32"/>
          <w:lang w:val="x-none" w:eastAsia="x-none"/>
        </w:rPr>
      </w:r>
    </w:p>
    <w:p>
      <w:pPr>
        <w:pStyle w:val="Normal"/>
        <w:keepNext/>
        <w:numPr>
          <w:ilvl w:val="0"/>
          <w:numId w:val="0"/>
        </w:numPr>
        <w:tabs>
          <w:tab w:val="left" w:pos="1080" w:leader="none"/>
        </w:tabs>
        <w:spacing w:lineRule="auto" w:line="240" w:before="240" w:after="60"/>
        <w:ind w:left="360" w:hanging="0"/>
        <w:jc w:val="center"/>
        <w:outlineLvl w:val="1"/>
        <w:rPr>
          <w:rFonts w:ascii="Arial" w:hAnsi="Arial" w:eastAsia="Times New Roman" w:cs="Arial"/>
          <w:b/>
          <w:b/>
          <w:bCs/>
          <w:iCs/>
          <w:color w:val="1D1B11"/>
          <w:sz w:val="28"/>
          <w:szCs w:val="28"/>
          <w:lang w:val="x-none" w:eastAsia="x-none"/>
        </w:rPr>
      </w:pPr>
      <w:r>
        <w:rPr>
          <w:rFonts w:eastAsia="Times New Roman" w:cs="Arial" w:ascii="Arial" w:hAnsi="Arial"/>
          <w:b/>
          <w:bCs/>
          <w:iCs/>
          <w:color w:val="1D1B11"/>
          <w:sz w:val="28"/>
          <w:szCs w:val="28"/>
          <w:lang w:val="x-none" w:eastAsia="x-none"/>
        </w:rPr>
        <w:t>ДОКУМЕНТАЦИЯ ОБ АУКЦИОНЕ</w:t>
      </w:r>
    </w:p>
    <w:p>
      <w:pPr>
        <w:pStyle w:val="Normal"/>
        <w:tabs>
          <w:tab w:val="left" w:pos="3150" w:leader="none"/>
        </w:tabs>
        <w:spacing w:lineRule="auto" w:line="240" w:before="0" w:after="0"/>
        <w:ind w:firstLine="709"/>
        <w:jc w:val="both"/>
        <w:rPr>
          <w:rFonts w:ascii="Arial" w:hAnsi="Arial" w:eastAsia="Times New Roman" w:cs="Arial"/>
          <w:b/>
          <w:b/>
          <w:color w:val="1D1B11"/>
          <w:sz w:val="28"/>
          <w:szCs w:val="28"/>
          <w:lang w:bidi="en-US"/>
        </w:rPr>
      </w:pPr>
      <w:r>
        <w:rPr>
          <w:rFonts w:eastAsia="Times New Roman" w:cs="Arial" w:ascii="Arial" w:hAnsi="Arial"/>
          <w:color w:val="1D1B11"/>
          <w:sz w:val="28"/>
          <w:szCs w:val="28"/>
          <w:lang w:bidi="en-US"/>
        </w:rPr>
        <w:t xml:space="preserve"> </w:t>
      </w:r>
      <w:r>
        <w:rPr>
          <w:rFonts w:eastAsia="Times New Roman" w:cs="Arial" w:ascii="Arial" w:hAnsi="Arial"/>
          <w:color w:val="1D1B11"/>
          <w:sz w:val="28"/>
          <w:szCs w:val="28"/>
          <w:lang w:bidi="en-US"/>
        </w:rPr>
        <w:tab/>
      </w:r>
    </w:p>
    <w:p>
      <w:pPr>
        <w:pStyle w:val="Normal"/>
        <w:tabs>
          <w:tab w:val="left" w:pos="1080" w:leader="none"/>
        </w:tabs>
        <w:spacing w:lineRule="auto" w:line="240" w:before="0" w:after="120"/>
        <w:jc w:val="center"/>
        <w:rPr>
          <w:rFonts w:ascii="Arial" w:hAnsi="Arial" w:eastAsia="Times New Roman" w:cs="Arial"/>
          <w:b/>
          <w:b/>
          <w:color w:val="1D1B11"/>
          <w:sz w:val="28"/>
          <w:szCs w:val="28"/>
          <w:lang w:val="x-none" w:eastAsia="x-none"/>
        </w:rPr>
      </w:pPr>
      <w:r>
        <w:rPr>
          <w:rFonts w:eastAsia="Times New Roman" w:cs="Arial" w:ascii="Arial" w:hAnsi="Arial"/>
          <w:b/>
          <w:color w:val="1D1B11"/>
          <w:sz w:val="28"/>
          <w:szCs w:val="28"/>
          <w:lang w:val="x-none" w:eastAsia="x-none"/>
        </w:rPr>
        <w:t xml:space="preserve">к открытому аукциону № </w:t>
      </w:r>
      <w:r>
        <w:rPr>
          <w:rFonts w:eastAsia="Times New Roman" w:cs="Arial" w:ascii="Arial" w:hAnsi="Arial"/>
          <w:b/>
          <w:color w:val="1D1B11"/>
          <w:sz w:val="28"/>
          <w:szCs w:val="28"/>
          <w:lang w:eastAsia="x-none"/>
        </w:rPr>
        <w:t>6</w:t>
      </w:r>
      <w:r>
        <w:rPr>
          <w:rFonts w:eastAsia="Times New Roman" w:cs="Arial" w:ascii="Arial" w:hAnsi="Arial"/>
          <w:b/>
          <w:color w:val="1D1B11"/>
          <w:sz w:val="28"/>
          <w:szCs w:val="28"/>
          <w:lang w:val="x-none" w:eastAsia="x-none"/>
        </w:rPr>
        <w:t>-ми/16 на право заключения</w:t>
      </w:r>
    </w:p>
    <w:p>
      <w:pPr>
        <w:pStyle w:val="Normal"/>
        <w:tabs>
          <w:tab w:val="left" w:pos="1080" w:leader="none"/>
        </w:tabs>
        <w:spacing w:lineRule="auto" w:line="240" w:before="0" w:after="120"/>
        <w:jc w:val="center"/>
        <w:rPr>
          <w:rFonts w:ascii="Arial" w:hAnsi="Arial" w:eastAsia="Times New Roman" w:cs="Arial"/>
          <w:b/>
          <w:b/>
          <w:color w:val="1D1B11"/>
          <w:sz w:val="28"/>
          <w:szCs w:val="28"/>
          <w:lang w:val="x-none" w:eastAsia="x-none"/>
        </w:rPr>
      </w:pPr>
      <w:r>
        <w:rPr>
          <w:rFonts w:eastAsia="Times New Roman" w:cs="Arial" w:ascii="Arial" w:hAnsi="Arial"/>
          <w:b/>
          <w:color w:val="1D1B11"/>
          <w:sz w:val="28"/>
          <w:szCs w:val="28"/>
          <w:lang w:val="x-none" w:eastAsia="x-none"/>
        </w:rPr>
        <w:t xml:space="preserve">договора аренды муниципального имущества </w:t>
      </w:r>
    </w:p>
    <w:p>
      <w:pPr>
        <w:pStyle w:val="Normal"/>
        <w:tabs>
          <w:tab w:val="left" w:pos="1080" w:leader="none"/>
        </w:tabs>
        <w:spacing w:lineRule="auto" w:line="240" w:before="0" w:after="120"/>
        <w:jc w:val="center"/>
        <w:rPr>
          <w:rFonts w:ascii="Arial" w:hAnsi="Arial" w:eastAsia="Times New Roman" w:cs="Arial"/>
          <w:b/>
          <w:b/>
          <w:color w:val="1D1B11"/>
          <w:sz w:val="28"/>
          <w:szCs w:val="28"/>
          <w:lang w:val="x-none" w:eastAsia="x-none"/>
        </w:rPr>
      </w:pPr>
      <w:r>
        <w:rPr>
          <w:rFonts w:eastAsia="Times New Roman" w:cs="Arial" w:ascii="Arial" w:hAnsi="Arial"/>
          <w:b/>
          <w:color w:val="1D1B11"/>
          <w:sz w:val="28"/>
          <w:szCs w:val="28"/>
          <w:lang w:val="x-none" w:eastAsia="x-none"/>
        </w:rPr>
        <w:t>Уватского муниципального района</w:t>
      </w:r>
    </w:p>
    <w:p>
      <w:pPr>
        <w:pStyle w:val="Normal"/>
        <w:tabs>
          <w:tab w:val="left" w:pos="1080" w:leader="none"/>
        </w:tabs>
        <w:spacing w:before="0" w:after="120"/>
        <w:jc w:val="both"/>
        <w:rPr>
          <w:rFonts w:ascii="Arial" w:hAnsi="Arial" w:eastAsia="Times New Roman" w:cs="Arial"/>
          <w:b/>
          <w:b/>
          <w:color w:val="1D1B11"/>
          <w:sz w:val="28"/>
          <w:szCs w:val="28"/>
          <w:lang w:val="x-none" w:eastAsia="x-none"/>
        </w:rPr>
      </w:pPr>
      <w:r>
        <w:rPr>
          <w:rFonts w:eastAsia="Times New Roman" w:cs="Arial" w:ascii="Arial" w:hAnsi="Arial"/>
          <w:b/>
          <w:color w:val="1D1B11"/>
          <w:sz w:val="28"/>
          <w:szCs w:val="28"/>
          <w:lang w:val="x-none" w:eastAsia="x-none"/>
        </w:rPr>
      </w:r>
    </w:p>
    <w:p>
      <w:pPr>
        <w:pStyle w:val="Normal"/>
        <w:spacing w:before="0" w:after="120"/>
        <w:jc w:val="both"/>
        <w:rPr>
          <w:rFonts w:ascii="Arial" w:hAnsi="Arial" w:eastAsia="Times New Roman" w:cs="Arial"/>
          <w:color w:val="1D1B11"/>
          <w:sz w:val="28"/>
          <w:szCs w:val="28"/>
          <w:lang w:val="x-none" w:eastAsia="x-none"/>
        </w:rPr>
      </w:pPr>
      <w:r>
        <w:rPr>
          <w:rFonts w:eastAsia="Times New Roman" w:cs="Arial" w:ascii="Arial" w:hAnsi="Arial"/>
          <w:color w:val="1D1B11"/>
          <w:sz w:val="28"/>
          <w:szCs w:val="28"/>
          <w:lang w:val="x-none" w:eastAsia="x-none"/>
        </w:rPr>
      </w:r>
    </w:p>
    <w:p>
      <w:pPr>
        <w:pStyle w:val="Normal"/>
        <w:spacing w:before="0" w:after="120"/>
        <w:jc w:val="both"/>
        <w:rPr>
          <w:rFonts w:ascii="Arial" w:hAnsi="Arial" w:eastAsia="Times New Roman" w:cs="Arial"/>
          <w:b/>
          <w:b/>
          <w:color w:val="1D1B11"/>
          <w:sz w:val="27"/>
          <w:szCs w:val="27"/>
          <w:lang w:val="x-none" w:eastAsia="x-none"/>
        </w:rPr>
      </w:pPr>
      <w:r>
        <w:rPr>
          <w:rFonts w:eastAsia="Times New Roman" w:cs="Arial" w:ascii="Arial" w:hAnsi="Arial"/>
          <w:b/>
          <w:color w:val="1D1B11"/>
          <w:sz w:val="27"/>
          <w:szCs w:val="27"/>
          <w:lang w:val="x-none" w:eastAsia="x-none"/>
        </w:rPr>
      </w:r>
    </w:p>
    <w:p>
      <w:pPr>
        <w:pStyle w:val="Normal"/>
        <w:spacing w:before="0" w:after="120"/>
        <w:jc w:val="both"/>
        <w:rPr>
          <w:rFonts w:ascii="Arial" w:hAnsi="Arial" w:eastAsia="Times New Roman" w:cs="Arial"/>
          <w:b/>
          <w:b/>
          <w:color w:val="1D1B11"/>
          <w:sz w:val="27"/>
          <w:szCs w:val="27"/>
          <w:lang w:val="x-none" w:eastAsia="x-none"/>
        </w:rPr>
      </w:pPr>
      <w:r>
        <w:rPr>
          <w:rFonts w:eastAsia="Times New Roman" w:cs="Arial" w:ascii="Arial" w:hAnsi="Arial"/>
          <w:b/>
          <w:color w:val="1D1B11"/>
          <w:sz w:val="27"/>
          <w:szCs w:val="27"/>
          <w:lang w:val="x-none" w:eastAsia="x-none"/>
        </w:rPr>
      </w:r>
    </w:p>
    <w:p>
      <w:pPr>
        <w:pStyle w:val="Normal"/>
        <w:spacing w:before="0" w:after="120"/>
        <w:jc w:val="both"/>
        <w:rPr>
          <w:rFonts w:ascii="Arial" w:hAnsi="Arial" w:eastAsia="Times New Roman" w:cs="Arial"/>
          <w:b/>
          <w:b/>
          <w:color w:val="1D1B11"/>
          <w:sz w:val="27"/>
          <w:szCs w:val="27"/>
          <w:lang w:val="x-none" w:eastAsia="x-none"/>
        </w:rPr>
      </w:pPr>
      <w:r>
        <w:rPr>
          <w:rFonts w:eastAsia="Times New Roman" w:cs="Arial" w:ascii="Arial" w:hAnsi="Arial"/>
          <w:b/>
          <w:color w:val="1D1B11"/>
          <w:sz w:val="27"/>
          <w:szCs w:val="27"/>
          <w:lang w:val="x-none" w:eastAsia="x-none"/>
        </w:rPr>
      </w:r>
    </w:p>
    <w:p>
      <w:pPr>
        <w:pStyle w:val="Normal"/>
        <w:spacing w:before="0" w:after="120"/>
        <w:jc w:val="both"/>
        <w:rPr>
          <w:rFonts w:ascii="Arial" w:hAnsi="Arial" w:eastAsia="Times New Roman" w:cs="Arial"/>
          <w:b/>
          <w:b/>
          <w:color w:val="1D1B11"/>
          <w:sz w:val="27"/>
          <w:szCs w:val="27"/>
          <w:lang w:val="x-none" w:eastAsia="x-none"/>
        </w:rPr>
      </w:pPr>
      <w:r>
        <w:rPr>
          <w:rFonts w:eastAsia="Times New Roman" w:cs="Arial" w:ascii="Arial" w:hAnsi="Arial"/>
          <w:b/>
          <w:color w:val="1D1B11"/>
          <w:sz w:val="27"/>
          <w:szCs w:val="27"/>
          <w:lang w:val="x-none" w:eastAsia="x-none"/>
        </w:rPr>
      </w:r>
    </w:p>
    <w:p>
      <w:pPr>
        <w:pStyle w:val="Normal"/>
        <w:spacing w:lineRule="auto" w:line="240" w:before="0" w:after="0"/>
        <w:ind w:right="-185" w:firstLine="709"/>
        <w:jc w:val="both"/>
        <w:rPr>
          <w:rFonts w:ascii="Arial" w:hAnsi="Arial" w:eastAsia="Times New Roman" w:cs="Arial"/>
          <w:color w:val="1D1B11"/>
          <w:sz w:val="28"/>
          <w:szCs w:val="28"/>
          <w:lang w:bidi="en-US"/>
        </w:rPr>
      </w:pPr>
      <w:r>
        <w:rPr>
          <w:rFonts w:eastAsia="Times New Roman" w:cs="Arial" w:ascii="Arial" w:hAnsi="Arial"/>
          <w:color w:val="1D1B11"/>
          <w:sz w:val="28"/>
          <w:szCs w:val="28"/>
          <w:lang w:bidi="en-US"/>
        </w:rPr>
      </w:r>
    </w:p>
    <w:p>
      <w:pPr>
        <w:pStyle w:val="Normal"/>
        <w:spacing w:lineRule="auto" w:line="240" w:before="0" w:after="120"/>
        <w:jc w:val="center"/>
        <w:rPr>
          <w:rFonts w:ascii="Arial" w:hAnsi="Arial" w:eastAsia="Times New Roman" w:cs="Arial"/>
          <w:color w:val="1D1B11"/>
          <w:sz w:val="20"/>
          <w:szCs w:val="20"/>
          <w:lang w:val="x-none" w:eastAsia="x-none"/>
        </w:rPr>
      </w:pPr>
      <w:r>
        <w:rPr>
          <w:rFonts w:eastAsia="Times New Roman" w:cs="Arial" w:ascii="Arial" w:hAnsi="Arial"/>
          <w:color w:val="1D1B11"/>
          <w:sz w:val="20"/>
          <w:szCs w:val="20"/>
          <w:lang w:val="x-none" w:eastAsia="x-none"/>
        </w:rPr>
      </w:r>
    </w:p>
    <w:p>
      <w:pPr>
        <w:pStyle w:val="Normal"/>
        <w:spacing w:lineRule="auto" w:line="240" w:before="0" w:after="120"/>
        <w:jc w:val="center"/>
        <w:rPr>
          <w:rFonts w:ascii="Arial" w:hAnsi="Arial" w:eastAsia="Times New Roman" w:cs="Arial"/>
          <w:color w:val="1D1B11"/>
          <w:sz w:val="24"/>
          <w:szCs w:val="24"/>
          <w:lang w:val="x-none" w:eastAsia="x-none"/>
        </w:rPr>
      </w:pPr>
      <w:bookmarkStart w:id="0" w:name="_Hlt444618565"/>
      <w:bookmarkStart w:id="1" w:name="_Ref440090643"/>
      <w:bookmarkEnd w:id="0"/>
      <w:bookmarkEnd w:id="1"/>
      <w:r>
        <w:rPr>
          <w:rFonts w:eastAsia="Times New Roman" w:cs="Arial" w:ascii="Arial" w:hAnsi="Arial"/>
          <w:color w:val="1D1B11"/>
          <w:sz w:val="24"/>
          <w:szCs w:val="24"/>
          <w:lang w:val="x-none" w:eastAsia="x-none"/>
        </w:rPr>
        <w:t>Уват, 2016 год</w:t>
      </w:r>
    </w:p>
    <w:p>
      <w:pPr>
        <w:pStyle w:val="Normal"/>
        <w:spacing w:lineRule="auto" w:line="240" w:before="0" w:after="0"/>
        <w:ind w:firstLine="709"/>
        <w:jc w:val="center"/>
        <w:rPr>
          <w:rFonts w:ascii="Arial" w:hAnsi="Arial" w:eastAsia="Times New Roman" w:cs="Arial"/>
          <w:b/>
          <w:b/>
          <w:color w:val="1D1B11"/>
          <w:sz w:val="28"/>
          <w:szCs w:val="26"/>
          <w:lang w:bidi="en-US"/>
        </w:rPr>
      </w:pPr>
      <w:r>
        <w:rPr>
          <w:rFonts w:eastAsia="Times New Roman" w:cs="Arial" w:ascii="Arial" w:hAnsi="Arial"/>
          <w:b/>
          <w:color w:val="1D1B11"/>
          <w:sz w:val="28"/>
          <w:szCs w:val="26"/>
          <w:lang w:bidi="en-US"/>
        </w:rPr>
      </w:r>
    </w:p>
    <w:p>
      <w:pPr>
        <w:pStyle w:val="Normal"/>
        <w:spacing w:lineRule="auto" w:line="240" w:before="0" w:after="0"/>
        <w:ind w:firstLine="709"/>
        <w:jc w:val="center"/>
        <w:rPr>
          <w:rFonts w:ascii="Arial" w:hAnsi="Arial" w:eastAsia="Times New Roman" w:cs="Arial"/>
          <w:b/>
          <w:b/>
          <w:color w:val="1D1B11"/>
          <w:sz w:val="28"/>
          <w:szCs w:val="26"/>
          <w:lang w:bidi="en-US"/>
        </w:rPr>
      </w:pPr>
      <w:r>
        <w:rPr>
          <w:rFonts w:eastAsia="Times New Roman" w:cs="Arial" w:ascii="Arial" w:hAnsi="Arial"/>
          <w:b/>
          <w:color w:val="1D1B11"/>
          <w:sz w:val="28"/>
          <w:szCs w:val="26"/>
          <w:lang w:bidi="en-US"/>
        </w:rPr>
      </w:r>
    </w:p>
    <w:p>
      <w:pPr>
        <w:pStyle w:val="Normal"/>
        <w:spacing w:lineRule="auto" w:line="240" w:before="0" w:after="0"/>
        <w:ind w:firstLine="709"/>
        <w:jc w:val="center"/>
        <w:rPr>
          <w:rFonts w:ascii="Arial" w:hAnsi="Arial" w:eastAsia="Times New Roman" w:cs="Arial"/>
          <w:b/>
          <w:b/>
          <w:color w:val="1D1B11"/>
          <w:sz w:val="28"/>
          <w:szCs w:val="26"/>
          <w:lang w:bidi="en-US"/>
        </w:rPr>
      </w:pPr>
      <w:r>
        <w:rPr>
          <w:rFonts w:eastAsia="Times New Roman" w:cs="Arial" w:ascii="Arial" w:hAnsi="Arial"/>
          <w:b/>
          <w:color w:val="1D1B11"/>
          <w:sz w:val="28"/>
          <w:szCs w:val="26"/>
          <w:lang w:bidi="en-US"/>
        </w:rPr>
        <w:t xml:space="preserve">Содержание документации об аукционе </w:t>
      </w:r>
    </w:p>
    <w:p>
      <w:pPr>
        <w:pStyle w:val="Normal"/>
        <w:keepNext/>
        <w:numPr>
          <w:ilvl w:val="0"/>
          <w:numId w:val="0"/>
        </w:numPr>
        <w:tabs>
          <w:tab w:val="left" w:pos="1134" w:leader="none"/>
        </w:tabs>
        <w:suppressAutoHyphens w:val="true"/>
        <w:spacing w:lineRule="auto" w:line="240" w:before="120" w:after="0"/>
        <w:ind w:left="360" w:firstLine="709"/>
        <w:jc w:val="both"/>
        <w:outlineLvl w:val="2"/>
        <w:rPr>
          <w:rFonts w:ascii="Arial" w:hAnsi="Arial" w:eastAsia="Times New Roman" w:cs="Arial"/>
          <w:b/>
          <w:b/>
          <w:color w:val="1D1B11"/>
          <w:sz w:val="24"/>
          <w:szCs w:val="24"/>
          <w:lang w:bidi="en-US"/>
        </w:rPr>
      </w:pPr>
      <w:r>
        <w:rPr>
          <w:rFonts w:eastAsia="Times New Roman" w:cs="Arial" w:ascii="Arial" w:hAnsi="Arial"/>
          <w:b/>
          <w:color w:val="1D1B11"/>
          <w:sz w:val="24"/>
          <w:szCs w:val="24"/>
          <w:lang w:bidi="en-US"/>
        </w:rPr>
      </w:r>
    </w:p>
    <w:tbl>
      <w:tblPr>
        <w:tblW w:w="9725"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759"/>
        <w:gridCol w:w="662"/>
        <w:gridCol w:w="43"/>
        <w:gridCol w:w="8261"/>
      </w:tblGrid>
      <w:tr>
        <w:trPr>
          <w:trHeight w:val="360"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896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Извещение  о проведении открытого аукциона № 6-ми/16</w:t>
            </w:r>
          </w:p>
        </w:tc>
      </w:tr>
      <w:tr>
        <w:trPr>
          <w:trHeight w:val="332"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7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tc>
        <w:tc>
          <w:tcPr>
            <w:tcW w:w="82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val="en-US" w:bidi="en-US"/>
              </w:rPr>
            </w:pPr>
            <w:r>
              <w:rPr>
                <w:rFonts w:eastAsia="Times New Roman" w:cs="Arial" w:ascii="Arial" w:hAnsi="Arial"/>
                <w:bCs/>
                <w:color w:val="1D1B11"/>
                <w:sz w:val="23"/>
                <w:szCs w:val="23"/>
                <w:lang w:val="en-US" w:bidi="en-US"/>
              </w:rPr>
              <w:t>Организатор аукциона</w:t>
            </w:r>
          </w:p>
        </w:tc>
      </w:tr>
      <w:tr>
        <w:trPr>
          <w:trHeight w:val="1118"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val="en-US" w:bidi="en-US"/>
              </w:rPr>
            </w:pPr>
            <w:r>
              <w:rPr>
                <w:rFonts w:eastAsia="Times New Roman" w:cs="Arial" w:ascii="Arial" w:hAnsi="Arial"/>
                <w:b/>
                <w:color w:val="1D1B11"/>
                <w:sz w:val="23"/>
                <w:szCs w:val="23"/>
                <w:lang w:val="en-US" w:bidi="en-US"/>
              </w:rPr>
            </w:r>
          </w:p>
        </w:tc>
        <w:tc>
          <w:tcPr>
            <w:tcW w:w="7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val="en-US" w:bidi="en-US"/>
              </w:rPr>
            </w:pPr>
            <w:r>
              <w:rPr>
                <w:rFonts w:eastAsia="Times New Roman" w:cs="Arial" w:ascii="Arial" w:hAnsi="Arial"/>
                <w:color w:val="1D1B11"/>
                <w:sz w:val="23"/>
                <w:szCs w:val="23"/>
                <w:lang w:val="en-US" w:bidi="en-US"/>
              </w:rPr>
            </w:r>
          </w:p>
        </w:tc>
        <w:tc>
          <w:tcPr>
            <w:tcW w:w="82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Место расположения, о</w:t>
            </w:r>
            <w:r>
              <w:rPr>
                <w:rFonts w:eastAsia="Times New Roman" w:cs="Arial" w:ascii="Arial" w:hAnsi="Arial"/>
                <w:bCs/>
                <w:color w:val="1D1B11"/>
                <w:sz w:val="23"/>
                <w:szCs w:val="23"/>
                <w:lang w:bidi="en-US"/>
              </w:rPr>
              <w:t>писание и технические характеристики, целевое назначение муниципального имущества, права на которое передаются по договору аренды, срок действия договора, начальная (минимальная) цена договора (цена лота)</w:t>
            </w:r>
          </w:p>
        </w:tc>
      </w:tr>
      <w:tr>
        <w:trPr>
          <w:trHeight w:val="332"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7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tc>
        <w:tc>
          <w:tcPr>
            <w:tcW w:w="82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t>Способ обеспечения обязательств и размер задатка</w:t>
            </w:r>
          </w:p>
        </w:tc>
      </w:tr>
      <w:tr>
        <w:trPr>
          <w:trHeight w:val="332"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7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tc>
        <w:tc>
          <w:tcPr>
            <w:tcW w:w="82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t>Срок, место и порядок предоставления документации об аукционе</w:t>
            </w:r>
          </w:p>
        </w:tc>
      </w:tr>
      <w:tr>
        <w:trPr>
          <w:trHeight w:val="591"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7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tc>
        <w:tc>
          <w:tcPr>
            <w:tcW w:w="82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t>Электронный адрес сайтов, на котором размещена документация об аукционе</w:t>
            </w:r>
          </w:p>
        </w:tc>
      </w:tr>
      <w:tr>
        <w:trPr>
          <w:trHeight w:val="274"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7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tc>
        <w:tc>
          <w:tcPr>
            <w:tcW w:w="82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Место,  дата начала и окончания приема заявок на участие в аукционе</w:t>
            </w:r>
          </w:p>
        </w:tc>
      </w:tr>
      <w:tr>
        <w:trPr>
          <w:trHeight w:val="547"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7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tc>
        <w:tc>
          <w:tcPr>
            <w:tcW w:w="82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t>Срок, в течение которого организатор аукциона вправе отказаться от проведения аукциона</w:t>
            </w:r>
          </w:p>
        </w:tc>
      </w:tr>
      <w:tr>
        <w:trPr>
          <w:trHeight w:val="268"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896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Требования к участникам аукциона, условия допуска к участию в аукционе</w:t>
            </w:r>
          </w:p>
        </w:tc>
      </w:tr>
      <w:tr>
        <w:trPr>
          <w:trHeight w:val="332"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896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Заявка на участие в аукционе</w:t>
            </w:r>
          </w:p>
        </w:tc>
      </w:tr>
      <w:tr>
        <w:trPr>
          <w:trHeight w:val="332"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tc>
        <w:tc>
          <w:tcPr>
            <w:tcW w:w="83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t>Содержание, состав и форма заявки на участие в аукционе</w:t>
            </w:r>
          </w:p>
        </w:tc>
      </w:tr>
      <w:tr>
        <w:trPr>
          <w:trHeight w:val="332"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tc>
        <w:tc>
          <w:tcPr>
            <w:tcW w:w="83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Инструкция по заполнению заявки на участие в аукционе</w:t>
            </w:r>
          </w:p>
        </w:tc>
      </w:tr>
      <w:tr>
        <w:trPr>
          <w:trHeight w:val="332"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tc>
        <w:tc>
          <w:tcPr>
            <w:tcW w:w="83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Порядок подачи заявок на участие в аукционе</w:t>
            </w:r>
          </w:p>
        </w:tc>
      </w:tr>
      <w:tr>
        <w:trPr>
          <w:trHeight w:val="653"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896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Форма, порядок, дата начала и окончания предоставления участникам аукциона разъяснений положений документации об аукционе</w:t>
            </w:r>
          </w:p>
        </w:tc>
      </w:tr>
      <w:tr>
        <w:trPr>
          <w:trHeight w:val="332"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896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Дата, время, график проведения осмотра имущества</w:t>
            </w:r>
          </w:p>
        </w:tc>
      </w:tr>
      <w:tr>
        <w:trPr>
          <w:trHeight w:val="511"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896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 xml:space="preserve">Место, дата и время начала рассмотрения заявок на участие в аукционе. </w:t>
            </w:r>
          </w:p>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Последствия рассмотрения заявок на участие в аукционе</w:t>
            </w:r>
          </w:p>
        </w:tc>
      </w:tr>
      <w:tr>
        <w:trPr>
          <w:trHeight w:val="368"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896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Порядок проведения аукциона. Условия и порядок заключения договора</w:t>
            </w:r>
          </w:p>
        </w:tc>
      </w:tr>
      <w:tr>
        <w:trPr>
          <w:trHeight w:val="390"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896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bCs/>
                <w:color w:val="1D1B11"/>
                <w:sz w:val="23"/>
                <w:szCs w:val="23"/>
                <w:lang w:bidi="en-US"/>
              </w:rPr>
              <w:t>Формы документов, представляемых заявителями для участия в аукционе</w:t>
            </w:r>
          </w:p>
        </w:tc>
      </w:tr>
      <w:tr>
        <w:trPr>
          <w:trHeight w:val="332" w:hRule="atLeast"/>
        </w:trPr>
        <w:tc>
          <w:tcPr>
            <w:tcW w:w="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tc>
        <w:tc>
          <w:tcPr>
            <w:tcW w:w="896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keepNext/>
              <w:numPr>
                <w:ilvl w:val="0"/>
                <w:numId w:val="0"/>
              </w:numPr>
              <w:tabs>
                <w:tab w:val="left" w:pos="1134" w:leader="none"/>
              </w:tabs>
              <w:suppressAutoHyphens w:val="true"/>
              <w:spacing w:lineRule="auto" w:line="240" w:before="0" w:after="0"/>
              <w:ind w:firstLine="709"/>
              <w:jc w:val="both"/>
              <w:outlineLvl w:val="2"/>
              <w:rPr>
                <w:rFonts w:ascii="Arial" w:hAnsi="Arial" w:eastAsia="Times New Roman" w:cs="Arial"/>
                <w:b/>
                <w:b/>
                <w:color w:val="1D1B11"/>
                <w:sz w:val="23"/>
                <w:szCs w:val="23"/>
                <w:lang w:bidi="en-US"/>
              </w:rPr>
            </w:pPr>
            <w:r>
              <w:rPr>
                <w:rFonts w:eastAsia="Times New Roman" w:cs="Arial" w:ascii="Arial" w:hAnsi="Arial"/>
                <w:b/>
                <w:bCs/>
                <w:color w:val="1D1B11"/>
                <w:sz w:val="23"/>
                <w:szCs w:val="23"/>
                <w:lang w:bidi="en-US"/>
              </w:rPr>
              <w:t>Проекты договоров аренды муниципального имущества</w:t>
            </w:r>
          </w:p>
        </w:tc>
      </w:tr>
    </w:tbl>
    <w:p>
      <w:pPr>
        <w:pStyle w:val="Normal"/>
        <w:keepNext/>
        <w:numPr>
          <w:ilvl w:val="0"/>
          <w:numId w:val="0"/>
        </w:numPr>
        <w:tabs>
          <w:tab w:val="left" w:pos="1134" w:leader="none"/>
        </w:tabs>
        <w:suppressAutoHyphens w:val="true"/>
        <w:spacing w:lineRule="auto" w:line="240" w:before="120" w:after="0"/>
        <w:ind w:left="360" w:firstLine="709"/>
        <w:jc w:val="both"/>
        <w:outlineLvl w:val="2"/>
        <w:rPr>
          <w:rFonts w:ascii="Arial" w:hAnsi="Arial" w:eastAsia="Times New Roman" w:cs="Arial"/>
          <w:b/>
          <w:b/>
          <w:color w:val="1D1B11"/>
          <w:sz w:val="24"/>
          <w:szCs w:val="24"/>
          <w:lang w:bidi="en-US"/>
        </w:rPr>
      </w:pPr>
      <w:r>
        <w:rPr>
          <w:rFonts w:eastAsia="Times New Roman" w:cs="Arial" w:ascii="Arial" w:hAnsi="Arial"/>
          <w:b/>
          <w:color w:val="1D1B11"/>
          <w:sz w:val="24"/>
          <w:szCs w:val="24"/>
          <w:lang w:bidi="en-US"/>
        </w:rPr>
      </w:r>
    </w:p>
    <w:p>
      <w:pPr>
        <w:pStyle w:val="Normal"/>
        <w:keepNext/>
        <w:numPr>
          <w:ilvl w:val="0"/>
          <w:numId w:val="0"/>
        </w:numPr>
        <w:tabs>
          <w:tab w:val="left" w:pos="1134" w:leader="none"/>
        </w:tabs>
        <w:suppressAutoHyphens w:val="true"/>
        <w:spacing w:lineRule="auto" w:line="240" w:before="120" w:after="0"/>
        <w:ind w:left="360" w:firstLine="709"/>
        <w:jc w:val="both"/>
        <w:outlineLvl w:val="2"/>
        <w:rPr>
          <w:rFonts w:ascii="Arial" w:hAnsi="Arial" w:eastAsia="Times New Roman" w:cs="Arial"/>
          <w:b/>
          <w:b/>
          <w:color w:val="1D1B11"/>
          <w:sz w:val="24"/>
          <w:szCs w:val="24"/>
          <w:lang w:bidi="en-US"/>
        </w:rPr>
      </w:pPr>
      <w:r>
        <w:rPr>
          <w:rFonts w:eastAsia="Times New Roman" w:cs="Arial" w:ascii="Arial" w:hAnsi="Arial"/>
          <w:b/>
          <w:color w:val="1D1B11"/>
          <w:sz w:val="24"/>
          <w:szCs w:val="24"/>
          <w:lang w:bidi="en-US"/>
        </w:rPr>
      </w:r>
    </w:p>
    <w:p>
      <w:pPr>
        <w:pStyle w:val="Normal"/>
        <w:keepNext/>
        <w:numPr>
          <w:ilvl w:val="0"/>
          <w:numId w:val="0"/>
        </w:numPr>
        <w:tabs>
          <w:tab w:val="left" w:pos="1134" w:leader="none"/>
        </w:tabs>
        <w:suppressAutoHyphens w:val="true"/>
        <w:spacing w:lineRule="auto" w:line="240" w:before="120" w:after="0"/>
        <w:ind w:left="360" w:firstLine="709"/>
        <w:jc w:val="both"/>
        <w:outlineLvl w:val="2"/>
        <w:rPr>
          <w:rFonts w:ascii="Arial" w:hAnsi="Arial" w:eastAsia="Times New Roman" w:cs="Arial"/>
          <w:b/>
          <w:b/>
          <w:color w:val="1D1B11"/>
          <w:sz w:val="24"/>
          <w:szCs w:val="24"/>
          <w:lang w:bidi="en-US"/>
        </w:rPr>
      </w:pPr>
      <w:r>
        <w:rPr>
          <w:rFonts w:eastAsia="Times New Roman" w:cs="Arial" w:ascii="Arial" w:hAnsi="Arial"/>
          <w:b/>
          <w:color w:val="1D1B11"/>
          <w:sz w:val="24"/>
          <w:szCs w:val="24"/>
          <w:lang w:bidi="en-US"/>
        </w:rPr>
      </w:r>
    </w:p>
    <w:p>
      <w:pPr>
        <w:pStyle w:val="Normal"/>
        <w:keepNext/>
        <w:numPr>
          <w:ilvl w:val="0"/>
          <w:numId w:val="0"/>
        </w:numPr>
        <w:tabs>
          <w:tab w:val="left" w:pos="1134" w:leader="none"/>
        </w:tabs>
        <w:suppressAutoHyphens w:val="true"/>
        <w:spacing w:lineRule="auto" w:line="240" w:before="120" w:after="0"/>
        <w:ind w:left="360" w:firstLine="709"/>
        <w:jc w:val="both"/>
        <w:outlineLvl w:val="2"/>
        <w:rPr>
          <w:rFonts w:ascii="Arial" w:hAnsi="Arial" w:eastAsia="Times New Roman" w:cs="Arial"/>
          <w:b/>
          <w:b/>
          <w:color w:val="1D1B11"/>
          <w:sz w:val="24"/>
          <w:szCs w:val="24"/>
          <w:lang w:bidi="en-US"/>
        </w:rPr>
      </w:pPr>
      <w:r>
        <w:rPr>
          <w:rFonts w:eastAsia="Times New Roman" w:cs="Arial" w:ascii="Arial" w:hAnsi="Arial"/>
          <w:b/>
          <w:color w:val="1D1B11"/>
          <w:sz w:val="24"/>
          <w:szCs w:val="24"/>
          <w:lang w:bidi="en-US"/>
        </w:rPr>
      </w:r>
    </w:p>
    <w:p>
      <w:pPr>
        <w:pStyle w:val="Normal"/>
        <w:keepNext/>
        <w:numPr>
          <w:ilvl w:val="0"/>
          <w:numId w:val="0"/>
        </w:numPr>
        <w:tabs>
          <w:tab w:val="left" w:pos="1134" w:leader="none"/>
        </w:tabs>
        <w:suppressAutoHyphens w:val="true"/>
        <w:spacing w:lineRule="auto" w:line="240" w:before="120" w:after="0"/>
        <w:ind w:left="360" w:firstLine="709"/>
        <w:jc w:val="both"/>
        <w:outlineLvl w:val="2"/>
        <w:rPr>
          <w:rFonts w:ascii="Arial" w:hAnsi="Arial" w:eastAsia="Times New Roman" w:cs="Arial"/>
          <w:b/>
          <w:b/>
          <w:color w:val="1D1B11"/>
          <w:sz w:val="24"/>
          <w:szCs w:val="24"/>
          <w:lang w:bidi="en-US"/>
        </w:rPr>
      </w:pPr>
      <w:r>
        <w:rPr>
          <w:rFonts w:eastAsia="Times New Roman" w:cs="Arial" w:ascii="Arial" w:hAnsi="Arial"/>
          <w:b/>
          <w:color w:val="1D1B11"/>
          <w:sz w:val="24"/>
          <w:szCs w:val="24"/>
          <w:lang w:bidi="en-US"/>
        </w:rPr>
      </w:r>
    </w:p>
    <w:p>
      <w:pPr>
        <w:pStyle w:val="Normal"/>
        <w:spacing w:lineRule="auto" w:line="240" w:before="0" w:after="0"/>
        <w:ind w:firstLine="709"/>
        <w:jc w:val="center"/>
        <w:rPr>
          <w:rFonts w:ascii="Arial" w:hAnsi="Arial" w:eastAsia="Times New Roman" w:cs="Arial"/>
          <w:color w:val="1D1B11"/>
          <w:sz w:val="26"/>
          <w:szCs w:val="24"/>
          <w:lang w:bidi="en-US"/>
        </w:rPr>
      </w:pPr>
      <w:r>
        <w:rPr>
          <w:rFonts w:eastAsia="Times New Roman" w:cs="Arial" w:ascii="Arial" w:hAnsi="Arial"/>
          <w:color w:val="1D1B11"/>
          <w:sz w:val="26"/>
          <w:szCs w:val="24"/>
          <w:lang w:bidi="en-US"/>
        </w:rPr>
      </w:r>
    </w:p>
    <w:p>
      <w:pPr>
        <w:pStyle w:val="Normal"/>
        <w:spacing w:lineRule="auto" w:line="240" w:before="0" w:after="0"/>
        <w:ind w:firstLine="709"/>
        <w:jc w:val="center"/>
        <w:rPr>
          <w:rFonts w:ascii="Arial" w:hAnsi="Arial" w:eastAsia="Times New Roman" w:cs="Arial"/>
          <w:color w:val="1D1B11"/>
          <w:sz w:val="26"/>
          <w:szCs w:val="24"/>
          <w:lang w:bidi="en-US"/>
        </w:rPr>
      </w:pPr>
      <w:r>
        <w:rPr>
          <w:rFonts w:eastAsia="Times New Roman" w:cs="Arial" w:ascii="Arial" w:hAnsi="Arial"/>
          <w:color w:val="1D1B11"/>
          <w:sz w:val="26"/>
          <w:szCs w:val="24"/>
          <w:lang w:bidi="en-US"/>
        </w:rPr>
      </w:r>
    </w:p>
    <w:p>
      <w:pPr>
        <w:pStyle w:val="Normal"/>
        <w:spacing w:lineRule="auto" w:line="240" w:before="0" w:after="0"/>
        <w:ind w:firstLine="709"/>
        <w:jc w:val="center"/>
        <w:rPr>
          <w:rFonts w:ascii="Arial" w:hAnsi="Arial" w:eastAsia="Times New Roman" w:cs="Arial"/>
          <w:color w:val="1D1B11"/>
          <w:sz w:val="26"/>
          <w:szCs w:val="24"/>
          <w:lang w:bidi="en-US"/>
        </w:rPr>
      </w:pPr>
      <w:r>
        <w:rPr>
          <w:rFonts w:eastAsia="Times New Roman" w:cs="Arial" w:ascii="Arial" w:hAnsi="Arial"/>
          <w:color w:val="1D1B11"/>
          <w:sz w:val="26"/>
          <w:szCs w:val="24"/>
          <w:lang w:bidi="en-US"/>
        </w:rPr>
      </w:r>
    </w:p>
    <w:p>
      <w:pPr>
        <w:pStyle w:val="Normal"/>
        <w:spacing w:lineRule="auto" w:line="240" w:before="0" w:after="0"/>
        <w:ind w:firstLine="709"/>
        <w:jc w:val="center"/>
        <w:rPr>
          <w:rFonts w:ascii="Arial" w:hAnsi="Arial" w:eastAsia="Times New Roman" w:cs="Arial"/>
          <w:color w:val="1D1B11"/>
          <w:sz w:val="26"/>
          <w:szCs w:val="24"/>
          <w:lang w:bidi="en-US"/>
        </w:rPr>
      </w:pPr>
      <w:r>
        <w:rPr>
          <w:rFonts w:eastAsia="Times New Roman" w:cs="Arial" w:ascii="Arial" w:hAnsi="Arial"/>
          <w:color w:val="1D1B11"/>
          <w:sz w:val="26"/>
          <w:szCs w:val="24"/>
          <w:lang w:bidi="en-US"/>
        </w:rPr>
      </w:r>
    </w:p>
    <w:p>
      <w:pPr>
        <w:pStyle w:val="Normal"/>
        <w:spacing w:lineRule="auto" w:line="240" w:before="0" w:after="0"/>
        <w:ind w:firstLine="709"/>
        <w:jc w:val="center"/>
        <w:rPr>
          <w:rFonts w:ascii="Arial" w:hAnsi="Arial" w:eastAsia="Times New Roman" w:cs="Arial"/>
          <w:color w:val="1D1B11"/>
          <w:sz w:val="26"/>
          <w:szCs w:val="24"/>
          <w:lang w:bidi="en-US"/>
        </w:rPr>
      </w:pPr>
      <w:r>
        <w:rPr>
          <w:rFonts w:eastAsia="Times New Roman" w:cs="Arial" w:ascii="Arial" w:hAnsi="Arial"/>
          <w:color w:val="1D1B11"/>
          <w:sz w:val="26"/>
          <w:szCs w:val="24"/>
          <w:lang w:bidi="en-US"/>
        </w:rPr>
      </w:r>
    </w:p>
    <w:p>
      <w:pPr>
        <w:pStyle w:val="Normal"/>
        <w:spacing w:lineRule="auto" w:line="240" w:before="0" w:after="0"/>
        <w:ind w:firstLine="709"/>
        <w:jc w:val="center"/>
        <w:rPr>
          <w:rFonts w:ascii="Arial" w:hAnsi="Arial" w:eastAsia="Times New Roman" w:cs="Arial"/>
          <w:color w:val="1D1B11"/>
          <w:sz w:val="26"/>
          <w:szCs w:val="24"/>
          <w:lang w:bidi="en-US"/>
        </w:rPr>
      </w:pPr>
      <w:r>
        <w:rPr>
          <w:rFonts w:eastAsia="Times New Roman" w:cs="Arial" w:ascii="Arial" w:hAnsi="Arial"/>
          <w:color w:val="1D1B11"/>
          <w:sz w:val="26"/>
          <w:szCs w:val="24"/>
          <w:lang w:bidi="en-US"/>
        </w:rPr>
      </w:r>
    </w:p>
    <w:p>
      <w:pPr>
        <w:pStyle w:val="Normal"/>
        <w:spacing w:lineRule="auto" w:line="240" w:before="0" w:after="0"/>
        <w:ind w:firstLine="709"/>
        <w:jc w:val="center"/>
        <w:rPr>
          <w:rFonts w:ascii="Arial" w:hAnsi="Arial" w:eastAsia="Times New Roman" w:cs="Arial"/>
          <w:b/>
          <w:b/>
          <w:color w:val="1D1B11"/>
          <w:sz w:val="28"/>
          <w:szCs w:val="23"/>
          <w:u w:val="single"/>
          <w:lang w:bidi="en-US"/>
        </w:rPr>
      </w:pPr>
      <w:r>
        <w:rPr>
          <w:rFonts w:eastAsia="Times New Roman" w:cs="Arial" w:ascii="Arial" w:hAnsi="Arial"/>
          <w:b/>
          <w:color w:val="1D1B11"/>
          <w:sz w:val="28"/>
          <w:szCs w:val="23"/>
          <w:u w:val="single"/>
          <w:lang w:bidi="en-US"/>
        </w:rPr>
      </w:r>
    </w:p>
    <w:p>
      <w:pPr>
        <w:pStyle w:val="Normal"/>
        <w:spacing w:lineRule="auto" w:line="240" w:before="0" w:after="0"/>
        <w:ind w:firstLine="709"/>
        <w:jc w:val="center"/>
        <w:rPr>
          <w:rFonts w:ascii="Arial" w:hAnsi="Arial" w:eastAsia="Times New Roman" w:cs="Arial"/>
          <w:b/>
          <w:b/>
          <w:color w:val="1D1B11"/>
          <w:sz w:val="28"/>
          <w:szCs w:val="23"/>
          <w:u w:val="single"/>
          <w:lang w:bidi="en-US"/>
        </w:rPr>
      </w:pPr>
      <w:r>
        <w:rPr>
          <w:rFonts w:eastAsia="Times New Roman" w:cs="Arial" w:ascii="Arial" w:hAnsi="Arial"/>
          <w:b/>
          <w:color w:val="1D1B11"/>
          <w:sz w:val="28"/>
          <w:szCs w:val="23"/>
          <w:u w:val="single"/>
          <w:lang w:bidi="en-US"/>
        </w:rPr>
      </w:r>
    </w:p>
    <w:p>
      <w:pPr>
        <w:pStyle w:val="Normal"/>
        <w:spacing w:lineRule="auto" w:line="240" w:before="0" w:after="0"/>
        <w:ind w:firstLine="709"/>
        <w:jc w:val="center"/>
        <w:rPr>
          <w:rFonts w:ascii="Arial" w:hAnsi="Arial" w:eastAsia="Times New Roman" w:cs="Arial"/>
          <w:b/>
          <w:b/>
          <w:color w:val="1D1B11"/>
          <w:sz w:val="28"/>
          <w:szCs w:val="23"/>
          <w:u w:val="single"/>
          <w:lang w:bidi="en-US"/>
        </w:rPr>
      </w:pPr>
      <w:r>
        <w:rPr>
          <w:rFonts w:eastAsia="Times New Roman" w:cs="Arial" w:ascii="Arial" w:hAnsi="Arial"/>
          <w:b/>
          <w:color w:val="1D1B11"/>
          <w:sz w:val="28"/>
          <w:szCs w:val="23"/>
          <w:u w:val="single"/>
          <w:lang w:val="en-US" w:bidi="en-US"/>
        </w:rPr>
        <w:t>I</w:t>
      </w:r>
      <w:r>
        <w:rPr>
          <w:rFonts w:eastAsia="Times New Roman" w:cs="Arial" w:ascii="Arial" w:hAnsi="Arial"/>
          <w:b/>
          <w:color w:val="1D1B11"/>
          <w:sz w:val="28"/>
          <w:szCs w:val="23"/>
          <w:u w:val="single"/>
          <w:lang w:bidi="en-US"/>
        </w:rPr>
        <w:t>. Извещение о проведении открытого аукциона № 6-ми/16</w:t>
      </w:r>
    </w:p>
    <w:p>
      <w:pPr>
        <w:pStyle w:val="Normal"/>
        <w:shd w:val="clear" w:color="auto" w:fill="FFFFFF"/>
        <w:spacing w:lineRule="auto" w:line="240" w:before="0" w:after="0"/>
        <w:ind w:left="142" w:firstLine="258"/>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p>
      <w:pPr>
        <w:pStyle w:val="Normal"/>
        <w:shd w:val="clear" w:color="auto" w:fill="FFFFFF"/>
        <w:spacing w:lineRule="auto" w:line="240" w:before="0" w:after="0"/>
        <w:ind w:left="142" w:firstLine="258"/>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Администрацией Уватского муниципального района принято решение о проведение аукциона 05.05.2016 в 14 часов 00 мин. по адресу: Тюменская область, Уватский район,             с. Уват, ул. Иртышская, д. 19, открытого по составу участников и форме подачи предложений аукциона на право заключения договора аренды муниципального имущества Уватского муниципального района.</w:t>
      </w:r>
    </w:p>
    <w:p>
      <w:pPr>
        <w:pStyle w:val="Normal"/>
        <w:shd w:val="clear" w:color="auto" w:fill="FFFFFF"/>
        <w:spacing w:lineRule="auto" w:line="240" w:before="0" w:after="0"/>
        <w:ind w:left="142" w:firstLine="258"/>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p>
      <w:pPr>
        <w:pStyle w:val="Normal"/>
        <w:shd w:val="clear" w:color="auto" w:fill="FFFFFF"/>
        <w:spacing w:lineRule="auto" w:line="240" w:before="0" w:after="0"/>
        <w:ind w:firstLine="426"/>
        <w:jc w:val="both"/>
        <w:rPr>
          <w:rFonts w:ascii="Arial" w:hAnsi="Arial" w:eastAsia="Times New Roman" w:cs="Arial"/>
          <w:bCs/>
          <w:color w:val="1D1B11"/>
          <w:sz w:val="23"/>
          <w:szCs w:val="23"/>
          <w:lang w:bidi="en-US"/>
        </w:rPr>
      </w:pPr>
      <w:r>
        <w:rPr>
          <w:rFonts w:eastAsia="Times New Roman" w:cs="Arial" w:ascii="Arial" w:hAnsi="Arial"/>
          <w:b/>
          <w:bCs/>
          <w:color w:val="1D1B11"/>
          <w:sz w:val="23"/>
          <w:szCs w:val="23"/>
          <w:lang w:bidi="en-US"/>
        </w:rPr>
        <w:t xml:space="preserve">1.Организатор аукциона – </w:t>
      </w:r>
      <w:r>
        <w:rPr>
          <w:rFonts w:eastAsia="Times New Roman" w:cs="Arial" w:ascii="Arial" w:hAnsi="Arial"/>
          <w:bCs/>
          <w:color w:val="1D1B11"/>
          <w:sz w:val="23"/>
          <w:szCs w:val="23"/>
          <w:lang w:bidi="en-US"/>
        </w:rPr>
        <w:t xml:space="preserve">администрация Уватского муниципального района. </w:t>
      </w:r>
    </w:p>
    <w:p>
      <w:pPr>
        <w:pStyle w:val="Normal"/>
        <w:spacing w:lineRule="auto" w:line="240" w:before="0" w:after="0"/>
        <w:ind w:firstLine="4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Юридический адрес (место нахождения): 626170, Тюменская область, Уватский район,                  с. Уват, ул. Иртышская, д. 19.</w:t>
      </w:r>
    </w:p>
    <w:p>
      <w:pPr>
        <w:pStyle w:val="Normal"/>
        <w:spacing w:lineRule="auto" w:line="240" w:before="0" w:after="0"/>
        <w:ind w:firstLine="4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Почтовый адрес: 626170, Тюменская область, Уватский район, с. Уват, ул. Иртышская,                д. 19.</w:t>
      </w:r>
    </w:p>
    <w:p>
      <w:pPr>
        <w:pStyle w:val="Normal"/>
        <w:spacing w:lineRule="auto" w:line="240" w:before="0" w:after="0"/>
        <w:ind w:firstLine="400"/>
        <w:jc w:val="both"/>
        <w:rPr/>
      </w:pPr>
      <w:r>
        <w:rPr>
          <w:rFonts w:eastAsia="Times New Roman" w:cs="Arial" w:ascii="Arial" w:hAnsi="Arial"/>
          <w:color w:val="1D1B11"/>
          <w:sz w:val="23"/>
          <w:szCs w:val="23"/>
          <w:lang w:bidi="en-US"/>
        </w:rPr>
        <w:t xml:space="preserve">Адрес электронной почты: </w:t>
      </w:r>
      <w:hyperlink r:id="rId3">
        <w:r>
          <w:rPr>
            <w:rStyle w:val="Style17"/>
            <w:rFonts w:eastAsia="Times New Roman" w:cs="Arial" w:ascii="Arial" w:hAnsi="Arial"/>
            <w:color w:val="1D1B11"/>
            <w:sz w:val="23"/>
            <w:szCs w:val="23"/>
            <w:u w:val="single"/>
            <w:lang w:val="en-US" w:bidi="en-US"/>
          </w:rPr>
          <w:t>sio</w:t>
        </w:r>
        <w:r>
          <w:rPr>
            <w:rStyle w:val="Style17"/>
            <w:rFonts w:eastAsia="Times New Roman" w:cs="Arial" w:ascii="Arial" w:hAnsi="Arial"/>
            <w:color w:val="1D1B11"/>
            <w:sz w:val="23"/>
            <w:szCs w:val="23"/>
            <w:u w:val="single"/>
            <w:lang w:bidi="en-US"/>
          </w:rPr>
          <w:t>@</w:t>
        </w:r>
        <w:r>
          <w:rPr>
            <w:rStyle w:val="Style17"/>
            <w:rFonts w:eastAsia="Times New Roman" w:cs="Arial" w:ascii="Arial" w:hAnsi="Arial"/>
            <w:color w:val="1D1B11"/>
            <w:sz w:val="23"/>
            <w:szCs w:val="23"/>
            <w:u w:val="single"/>
            <w:lang w:val="en-US" w:bidi="en-US"/>
          </w:rPr>
          <w:t>uvatregion</w:t>
        </w:r>
        <w:r>
          <w:rPr>
            <w:rStyle w:val="Style17"/>
            <w:rFonts w:eastAsia="Times New Roman" w:cs="Arial" w:ascii="Arial" w:hAnsi="Arial"/>
            <w:color w:val="1D1B11"/>
            <w:sz w:val="23"/>
            <w:szCs w:val="23"/>
            <w:u w:val="single"/>
            <w:lang w:bidi="en-US"/>
          </w:rPr>
          <w:t>.</w:t>
        </w:r>
        <w:r>
          <w:rPr>
            <w:rStyle w:val="Style17"/>
            <w:rFonts w:eastAsia="Times New Roman" w:cs="Arial" w:ascii="Arial" w:hAnsi="Arial"/>
            <w:color w:val="1D1B11"/>
            <w:sz w:val="23"/>
            <w:szCs w:val="23"/>
            <w:u w:val="single"/>
            <w:lang w:val="en-US" w:bidi="en-US"/>
          </w:rPr>
          <w:t>ru</w:t>
        </w:r>
      </w:hyperlink>
    </w:p>
    <w:p>
      <w:pPr>
        <w:pStyle w:val="Normal"/>
        <w:spacing w:lineRule="auto" w:line="240" w:before="0" w:after="0"/>
        <w:ind w:firstLine="4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Контактный телефон (факс): 8-(34561)-2-81-18.</w:t>
      </w:r>
    </w:p>
    <w:p>
      <w:pPr>
        <w:pStyle w:val="Normal"/>
        <w:spacing w:lineRule="auto" w:line="240" w:before="0" w:after="0"/>
        <w:ind w:firstLine="426"/>
        <w:jc w:val="both"/>
        <w:rPr>
          <w:rFonts w:ascii="Arial" w:hAnsi="Arial" w:eastAsia="Times New Roman" w:cs="Arial"/>
          <w:b/>
          <w:b/>
          <w:bCs/>
          <w:color w:val="1D1B11"/>
          <w:sz w:val="23"/>
          <w:szCs w:val="23"/>
          <w:lang w:bidi="en-US"/>
        </w:rPr>
      </w:pPr>
      <w:r>
        <w:rPr>
          <w:rFonts w:eastAsia="Times New Roman" w:cs="Arial" w:ascii="Arial" w:hAnsi="Arial"/>
          <w:b/>
          <w:color w:val="1D1B11"/>
          <w:sz w:val="23"/>
          <w:szCs w:val="23"/>
          <w:lang w:bidi="en-US"/>
        </w:rPr>
        <w:t>2.Место расположения, о</w:t>
      </w:r>
      <w:r>
        <w:rPr>
          <w:rFonts w:eastAsia="Times New Roman" w:cs="Arial" w:ascii="Arial" w:hAnsi="Arial"/>
          <w:b/>
          <w:bCs/>
          <w:color w:val="1D1B11"/>
          <w:sz w:val="23"/>
          <w:szCs w:val="23"/>
          <w:lang w:bidi="en-US"/>
        </w:rPr>
        <w:t>писание и технические характеристики, целевое назначение муниципального имущества, права на которое передаются по договору аренды, срок действия договора, начальная (минимальная) цена договора (цена лота):</w:t>
      </w:r>
    </w:p>
    <w:p>
      <w:pPr>
        <w:pStyle w:val="Normal"/>
        <w:spacing w:lineRule="auto" w:line="240" w:before="0" w:after="0"/>
        <w:ind w:firstLine="709"/>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p>
      <w:pPr>
        <w:pStyle w:val="Normal"/>
        <w:spacing w:lineRule="auto" w:line="240" w:before="0" w:after="0"/>
        <w:ind w:firstLine="709"/>
        <w:jc w:val="both"/>
        <w:rPr>
          <w:rFonts w:ascii="Arial" w:hAnsi="Arial" w:eastAsia="Times New Roman" w:cs="Arial"/>
          <w:b/>
          <w:b/>
          <w:color w:val="1D1B11"/>
          <w:sz w:val="23"/>
          <w:szCs w:val="23"/>
          <w:lang w:val="en-US" w:bidi="en-US"/>
        </w:rPr>
      </w:pPr>
      <w:r>
        <w:rPr>
          <w:rFonts w:eastAsia="Times New Roman" w:cs="Arial" w:ascii="Arial" w:hAnsi="Arial"/>
          <w:b/>
          <w:color w:val="1D1B11"/>
          <w:sz w:val="23"/>
          <w:szCs w:val="23"/>
          <w:lang w:val="en-US" w:bidi="en-US"/>
        </w:rPr>
        <w:t>Лот № 1</w:t>
      </w:r>
    </w:p>
    <w:tbl>
      <w:tblPr>
        <w:tblW w:w="10137"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579"/>
        <w:gridCol w:w="6865"/>
        <w:gridCol w:w="2693"/>
      </w:tblGrid>
      <w:tr>
        <w:trPr/>
        <w:tc>
          <w:tcPr>
            <w:tcW w:w="1013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tabs>
                <w:tab w:val="left" w:pos="993" w:leader="none"/>
                <w:tab w:val="left" w:pos="1134" w:leader="none"/>
              </w:tabs>
              <w:spacing w:lineRule="auto" w:line="240" w:before="0" w:after="0"/>
              <w:ind w:firstLine="709"/>
              <w:jc w:val="both"/>
              <w:rPr>
                <w:rFonts w:ascii="Arial" w:hAnsi="Arial" w:eastAsia="Times New Roman" w:cs="Arial"/>
                <w:color w:val="1D1B11"/>
                <w:sz w:val="23"/>
                <w:szCs w:val="23"/>
                <w:lang w:bidi="en-US"/>
              </w:rPr>
            </w:pPr>
            <w:r>
              <w:rPr>
                <w:rFonts w:eastAsia="Times New Roman" w:cs="Arial" w:ascii="Arial" w:hAnsi="Arial"/>
                <w:b/>
                <w:color w:val="1D1B11"/>
                <w:sz w:val="23"/>
                <w:szCs w:val="23"/>
                <w:lang w:bidi="en-US"/>
              </w:rPr>
              <w:t>Целевое назначение муниципального имущества</w:t>
            </w:r>
            <w:r>
              <w:rPr>
                <w:rFonts w:eastAsia="Times New Roman" w:cs="Arial" w:ascii="Arial" w:hAnsi="Arial"/>
                <w:color w:val="1D1B11"/>
                <w:sz w:val="23"/>
                <w:szCs w:val="23"/>
                <w:lang w:bidi="en-US"/>
              </w:rPr>
              <w:t xml:space="preserve"> </w:t>
            </w:r>
            <w:r>
              <w:rPr>
                <w:rFonts w:eastAsia="Times New Roman" w:cs="Arial" w:ascii="Arial" w:hAnsi="Arial"/>
                <w:sz w:val="23"/>
                <w:szCs w:val="23"/>
                <w:lang w:bidi="en-US"/>
              </w:rPr>
              <w:t>– для осуществления производства, переработки и сбыта сельскохозяйственной продукции на территории Уватского муниципального района</w:t>
            </w:r>
          </w:p>
        </w:tc>
      </w:tr>
      <w:tr>
        <w:trPr/>
        <w:tc>
          <w:tcPr>
            <w:tcW w:w="1013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tabs>
                <w:tab w:val="left" w:pos="851" w:leader="none"/>
              </w:tabs>
              <w:spacing w:lineRule="auto" w:line="240" w:before="0" w:after="0"/>
              <w:ind w:firstLine="709"/>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Место расположения муниципального имущества</w:t>
            </w:r>
            <w:r>
              <w:rPr>
                <w:rFonts w:eastAsia="Times New Roman" w:cs="Arial" w:ascii="Arial" w:hAnsi="Arial"/>
                <w:color w:val="1D1B11"/>
                <w:sz w:val="23"/>
                <w:szCs w:val="23"/>
                <w:lang w:bidi="en-US"/>
              </w:rPr>
              <w:t xml:space="preserve"> –  Тюменская область, Уватский район, с. Алымка, ул. Механизаторов16 </w:t>
            </w:r>
          </w:p>
        </w:tc>
      </w:tr>
      <w:tr>
        <w:trPr/>
        <w:tc>
          <w:tcPr>
            <w:tcW w:w="1013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ind w:firstLine="709"/>
              <w:jc w:val="both"/>
              <w:rPr>
                <w:rFonts w:ascii="Arial" w:hAnsi="Arial" w:eastAsia="Times New Roman" w:cs="Arial"/>
                <w:color w:val="1D1B11"/>
                <w:sz w:val="23"/>
                <w:szCs w:val="23"/>
                <w:lang w:bidi="en-US"/>
              </w:rPr>
            </w:pPr>
            <w:r>
              <w:rPr>
                <w:rFonts w:eastAsia="Times New Roman" w:cs="Arial" w:ascii="Arial" w:hAnsi="Arial"/>
                <w:b/>
                <w:color w:val="1D1B11"/>
                <w:sz w:val="23"/>
                <w:szCs w:val="23"/>
                <w:lang w:bidi="en-US"/>
              </w:rPr>
              <w:t>Срок действия договора</w:t>
            </w:r>
            <w:r>
              <w:rPr>
                <w:rFonts w:eastAsia="Times New Roman" w:cs="Arial" w:ascii="Arial" w:hAnsi="Arial"/>
                <w:color w:val="1D1B11"/>
                <w:sz w:val="23"/>
                <w:szCs w:val="23"/>
                <w:lang w:bidi="en-US"/>
              </w:rPr>
              <w:t xml:space="preserve"> – на 5 (пять) лет </w:t>
            </w:r>
            <w:r>
              <w:rPr>
                <w:rFonts w:eastAsia="Times New Roman" w:cs="Arial" w:ascii="Arial" w:hAnsi="Arial"/>
                <w:sz w:val="23"/>
                <w:szCs w:val="23"/>
                <w:lang w:bidi="en-US"/>
              </w:rPr>
              <w:t>с момента подписания Акта приема-передачи муниципального имущества</w:t>
            </w:r>
          </w:p>
        </w:tc>
      </w:tr>
      <w:tr>
        <w:trPr/>
        <w:tc>
          <w:tcPr>
            <w:tcW w:w="1013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ind w:firstLine="709"/>
              <w:jc w:val="both"/>
              <w:rPr>
                <w:rFonts w:ascii="Arial" w:hAnsi="Arial" w:eastAsia="Times New Roman" w:cs="Arial"/>
                <w:color w:val="1D1B11"/>
                <w:sz w:val="23"/>
                <w:szCs w:val="23"/>
                <w:lang w:bidi="en-US"/>
              </w:rPr>
            </w:pPr>
            <w:r>
              <w:rPr>
                <w:rFonts w:eastAsia="Times New Roman" w:cs="Arial" w:ascii="Arial" w:hAnsi="Arial"/>
                <w:b/>
                <w:color w:val="1D1B11"/>
                <w:sz w:val="23"/>
                <w:szCs w:val="23"/>
                <w:lang w:bidi="en-US"/>
              </w:rPr>
              <w:t>Начальная (минимальная) цена договора (цена лота) в размере арендной платы в месяц с учетом НДС</w:t>
            </w:r>
            <w:r>
              <w:rPr>
                <w:rFonts w:eastAsia="Times New Roman" w:cs="Arial" w:ascii="Arial" w:hAnsi="Arial"/>
                <w:color w:val="1D1B11"/>
                <w:sz w:val="23"/>
                <w:szCs w:val="23"/>
                <w:lang w:bidi="en-US"/>
              </w:rPr>
              <w:t xml:space="preserve"> (руб.) – 1 085,00 (Одна тысяча восемьдесят пять рублей 00 копеек)</w:t>
            </w:r>
          </w:p>
        </w:tc>
      </w:tr>
      <w:tr>
        <w:trPr/>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ind w:firstLine="709"/>
              <w:jc w:val="center"/>
              <w:rPr>
                <w:rFonts w:ascii="Arial" w:hAnsi="Arial" w:eastAsia="Times New Roman" w:cs="Arial"/>
                <w:color w:val="1D1B11"/>
                <w:sz w:val="23"/>
                <w:szCs w:val="23"/>
                <w:lang w:val="en-US" w:bidi="en-US"/>
              </w:rPr>
            </w:pPr>
            <w:r>
              <w:rPr>
                <w:rFonts w:eastAsia="Times New Roman" w:cs="Arial" w:ascii="Arial" w:hAnsi="Arial"/>
                <w:color w:val="1D1B11"/>
                <w:sz w:val="23"/>
                <w:szCs w:val="23"/>
                <w:lang w:val="en-US" w:bidi="en-US"/>
              </w:rPr>
              <w:t xml:space="preserve">№ </w:t>
            </w:r>
            <w:r>
              <w:rPr>
                <w:rFonts w:eastAsia="Times New Roman" w:cs="Arial" w:ascii="Arial" w:hAnsi="Arial"/>
                <w:color w:val="1D1B11"/>
                <w:sz w:val="23"/>
                <w:szCs w:val="23"/>
                <w:lang w:val="en-US" w:bidi="en-US"/>
              </w:rPr>
              <w:t>п/п</w:t>
            </w:r>
          </w:p>
        </w:tc>
        <w:tc>
          <w:tcPr>
            <w:tcW w:w="68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ind w:firstLine="709"/>
              <w:jc w:val="center"/>
              <w:rPr>
                <w:rFonts w:ascii="Arial" w:hAnsi="Arial" w:eastAsia="Times New Roman" w:cs="Arial"/>
                <w:b/>
                <w:b/>
                <w:color w:val="1D1B11"/>
                <w:sz w:val="23"/>
                <w:szCs w:val="23"/>
                <w:lang w:bidi="en-US"/>
              </w:rPr>
            </w:pPr>
            <w:r>
              <w:rPr>
                <w:rFonts w:eastAsia="Times New Roman" w:cs="Arial" w:ascii="Arial" w:hAnsi="Arial"/>
                <w:color w:val="1D1B11"/>
                <w:sz w:val="23"/>
                <w:szCs w:val="23"/>
                <w:lang w:bidi="en-US"/>
              </w:rPr>
              <w:t>Описание и технические характеристики муниципального имущества</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ascii="Arial" w:hAnsi="Arial" w:eastAsia="Times New Roman" w:cs="Arial"/>
                <w:b/>
                <w:b/>
                <w:color w:val="1D1B11"/>
                <w:sz w:val="23"/>
                <w:szCs w:val="23"/>
                <w:lang w:bidi="en-US"/>
              </w:rPr>
            </w:pPr>
            <w:r>
              <w:rPr>
                <w:rFonts w:eastAsia="Times New Roman" w:cs="Arial" w:ascii="Arial" w:hAnsi="Arial"/>
                <w:color w:val="1D1B11"/>
                <w:sz w:val="23"/>
                <w:szCs w:val="23"/>
                <w:lang w:bidi="en-US"/>
              </w:rPr>
              <w:t>Балансовая стоимость муниципального имущества, руб.</w:t>
            </w:r>
          </w:p>
        </w:tc>
      </w:tr>
      <w:tr>
        <w:trPr>
          <w:trHeight w:val="352" w:hRule="atLeast"/>
        </w:trPr>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ind w:firstLine="709"/>
              <w:jc w:val="center"/>
              <w:rPr>
                <w:rFonts w:ascii="Arial" w:hAnsi="Arial" w:eastAsia="Times New Roman" w:cs="Arial"/>
                <w:color w:val="1D1B11"/>
                <w:sz w:val="23"/>
                <w:szCs w:val="23"/>
                <w:lang w:val="en-US" w:bidi="en-US"/>
              </w:rPr>
            </w:pPr>
            <w:r>
              <w:rPr>
                <w:rFonts w:eastAsia="Times New Roman" w:cs="Arial" w:ascii="Arial" w:hAnsi="Arial"/>
                <w:color w:val="1D1B11"/>
                <w:sz w:val="23"/>
                <w:szCs w:val="23"/>
                <w:lang w:val="en-US" w:bidi="en-US"/>
              </w:rPr>
              <w:t>1</w:t>
            </w:r>
          </w:p>
        </w:tc>
        <w:tc>
          <w:tcPr>
            <w:tcW w:w="68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tabs>
                <w:tab w:val="left" w:pos="993" w:leader="none"/>
              </w:tabs>
              <w:spacing w:lineRule="auto" w:line="240" w:before="0" w:after="0"/>
              <w:jc w:val="both"/>
              <w:rPr>
                <w:rFonts w:ascii="Arial" w:hAnsi="Arial" w:eastAsia="Times New Roman" w:cs="Arial"/>
                <w:sz w:val="23"/>
                <w:szCs w:val="23"/>
                <w:lang w:bidi="en-US"/>
              </w:rPr>
            </w:pPr>
            <w:r>
              <w:rPr>
                <w:rFonts w:eastAsia="Times New Roman" w:cs="Arial" w:ascii="Arial" w:hAnsi="Arial"/>
                <w:sz w:val="21"/>
                <w:szCs w:val="21"/>
                <w:lang w:bidi="en-US"/>
              </w:rPr>
              <w:t>Трактор «Беларус-82.1», год выпуска 2008, заводской № машины (рамы): 80883796, двигатель №: Д243 431967, коробка передач №: 273624, основной ведущий мост №: 571756/458246-04, цвет: черно-синий, вид движителя: колесный, мощность двигателя кВт (л.с.): 81.09, максимальная конструктивная скорость, км/ч: 34, ПСМ ТС 418661, государственный регистрационный знак: 72 ТР 4812, инвентарный номер 140511010506695</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tabs>
                <w:tab w:val="left" w:pos="493" w:leader="none"/>
              </w:tabs>
              <w:spacing w:lineRule="auto" w:line="240" w:before="0" w:after="0"/>
              <w:jc w:val="center"/>
              <w:rPr>
                <w:rFonts w:ascii="Arial" w:hAnsi="Arial" w:eastAsia="Times New Roman" w:cs="Arial"/>
                <w:sz w:val="23"/>
                <w:szCs w:val="23"/>
                <w:lang w:bidi="en-US"/>
              </w:rPr>
            </w:pPr>
            <w:r>
              <w:rPr>
                <w:rFonts w:eastAsia="Times New Roman" w:cs="Arial" w:ascii="Arial" w:hAnsi="Arial"/>
                <w:sz w:val="23"/>
                <w:szCs w:val="23"/>
                <w:lang w:bidi="en-US"/>
              </w:rPr>
              <w:t>672800,00</w:t>
            </w:r>
          </w:p>
        </w:tc>
      </w:tr>
    </w:tbl>
    <w:p>
      <w:pPr>
        <w:pStyle w:val="Normal"/>
        <w:tabs>
          <w:tab w:val="left" w:pos="426" w:leader="none"/>
          <w:tab w:val="left" w:pos="851" w:leader="none"/>
        </w:tabs>
        <w:spacing w:lineRule="auto" w:line="240" w:before="0" w:after="0"/>
        <w:ind w:firstLine="567"/>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p>
      <w:pPr>
        <w:pStyle w:val="Normal"/>
        <w:spacing w:lineRule="auto" w:line="240" w:before="0" w:after="0"/>
        <w:ind w:firstLine="426"/>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 xml:space="preserve"> </w:t>
      </w:r>
      <w:r>
        <w:rPr>
          <w:rFonts w:eastAsia="Times New Roman" w:cs="Arial" w:ascii="Arial" w:hAnsi="Arial"/>
          <w:b/>
          <w:color w:val="1D1B11"/>
          <w:sz w:val="23"/>
          <w:szCs w:val="23"/>
          <w:lang w:bidi="en-US"/>
        </w:rPr>
        <w:t>3.Способ обеспечения обязательств и размер задатка не установлены.</w:t>
      </w:r>
    </w:p>
    <w:p>
      <w:pPr>
        <w:pStyle w:val="Normal"/>
        <w:spacing w:lineRule="auto" w:line="240" w:before="0" w:after="0"/>
        <w:ind w:firstLine="400"/>
        <w:jc w:val="both"/>
        <w:rPr>
          <w:rFonts w:ascii="Arial" w:hAnsi="Arial" w:eastAsia="Times New Roman" w:cs="Arial"/>
          <w:color w:val="1D1B11"/>
          <w:sz w:val="23"/>
          <w:szCs w:val="23"/>
          <w:lang w:bidi="en-US"/>
        </w:rPr>
      </w:pPr>
      <w:r>
        <w:rPr>
          <w:rFonts w:eastAsia="Times New Roman" w:cs="Arial" w:ascii="Arial" w:hAnsi="Arial"/>
          <w:b/>
          <w:color w:val="1D1B11"/>
          <w:sz w:val="23"/>
          <w:szCs w:val="23"/>
          <w:lang w:bidi="en-US"/>
        </w:rPr>
        <w:t xml:space="preserve"> </w:t>
      </w:r>
      <w:r>
        <w:rPr>
          <w:rFonts w:eastAsia="Times New Roman" w:cs="Arial" w:ascii="Arial" w:hAnsi="Arial"/>
          <w:b/>
          <w:color w:val="1D1B11"/>
          <w:sz w:val="23"/>
          <w:szCs w:val="23"/>
          <w:lang w:bidi="en-US"/>
        </w:rPr>
        <w:t xml:space="preserve">4.Срок, место и порядок предоставления документации об аукционе: </w:t>
      </w:r>
      <w:r>
        <w:rPr>
          <w:rFonts w:eastAsia="Times New Roman" w:cs="Arial" w:ascii="Arial" w:hAnsi="Arial"/>
          <w:color w:val="1D1B11"/>
          <w:sz w:val="23"/>
          <w:szCs w:val="23"/>
          <w:lang w:bidi="en-US"/>
        </w:rPr>
        <w:t>документация об аукционе предоставляется бесплатно в письменной форме или в форме электронного документа на основании заявления любого заинтересованного лица, поданного в письменной форме в течение 2 рабочих дней с даты получения соответствующего заявления, по адресу: Тюменская область, Уватский район, с.Уват, ул. Иртышская, д. 19, каб. 331.</w:t>
      </w:r>
    </w:p>
    <w:p>
      <w:pPr>
        <w:pStyle w:val="Normal"/>
        <w:spacing w:lineRule="auto" w:line="240" w:before="0" w:after="0"/>
        <w:ind w:firstLine="4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В случае если заявителем указано на необходимость доставки ему копии аукционной документации посредством почтовой связи, отправка аукционной документации будет осуществлена в течение 2 рабочих дней с даты получения соответствующего заявления по адресу, указанному в заявлении.</w:t>
      </w:r>
    </w:p>
    <w:p>
      <w:pPr>
        <w:pStyle w:val="Normal"/>
        <w:spacing w:lineRule="auto" w:line="240" w:before="0" w:after="0"/>
        <w:ind w:firstLine="400"/>
        <w:jc w:val="both"/>
        <w:rPr/>
      </w:pPr>
      <w:r>
        <w:rPr>
          <w:rFonts w:eastAsia="Times New Roman" w:cs="Arial" w:ascii="Arial" w:hAnsi="Arial"/>
          <w:b/>
          <w:color w:val="1D1B11"/>
          <w:sz w:val="23"/>
          <w:szCs w:val="23"/>
          <w:lang w:bidi="en-US"/>
        </w:rPr>
        <w:t xml:space="preserve">5.Электронный адрес сайтов, на которых размещена документация об аукционе: </w:t>
      </w:r>
      <w:hyperlink r:id="rId4">
        <w:r>
          <w:rPr>
            <w:rStyle w:val="Style17"/>
            <w:rFonts w:eastAsia="Times New Roman" w:cs="Arial" w:ascii="Arial" w:hAnsi="Arial"/>
            <w:color w:val="1D1B11"/>
            <w:sz w:val="23"/>
            <w:szCs w:val="23"/>
            <w:u w:val="single"/>
            <w:lang w:val="en-US" w:bidi="en-US"/>
          </w:rPr>
          <w:t>www</w:t>
        </w:r>
        <w:r>
          <w:rPr>
            <w:rStyle w:val="Style17"/>
            <w:rFonts w:eastAsia="Times New Roman" w:cs="Arial" w:ascii="Arial" w:hAnsi="Arial"/>
            <w:color w:val="1D1B11"/>
            <w:sz w:val="23"/>
            <w:szCs w:val="23"/>
            <w:u w:val="single"/>
            <w:lang w:bidi="en-US"/>
          </w:rPr>
          <w:t>.</w:t>
        </w:r>
        <w:r>
          <w:rPr>
            <w:rStyle w:val="Style17"/>
            <w:rFonts w:eastAsia="Times New Roman" w:cs="Arial" w:ascii="Arial" w:hAnsi="Arial"/>
            <w:color w:val="1D1B11"/>
            <w:sz w:val="23"/>
            <w:szCs w:val="23"/>
            <w:u w:val="single"/>
            <w:lang w:val="en-US" w:bidi="en-US"/>
          </w:rPr>
          <w:t>torgi</w:t>
        </w:r>
        <w:r>
          <w:rPr>
            <w:rStyle w:val="Style17"/>
            <w:rFonts w:eastAsia="Times New Roman" w:cs="Arial" w:ascii="Arial" w:hAnsi="Arial"/>
            <w:color w:val="1D1B11"/>
            <w:sz w:val="23"/>
            <w:szCs w:val="23"/>
            <w:u w:val="single"/>
            <w:lang w:bidi="en-US"/>
          </w:rPr>
          <w:t>.</w:t>
        </w:r>
        <w:r>
          <w:rPr>
            <w:rStyle w:val="Style17"/>
            <w:rFonts w:eastAsia="Times New Roman" w:cs="Arial" w:ascii="Arial" w:hAnsi="Arial"/>
            <w:color w:val="1D1B11"/>
            <w:sz w:val="23"/>
            <w:szCs w:val="23"/>
            <w:u w:val="single"/>
            <w:lang w:val="en-US" w:bidi="en-US"/>
          </w:rPr>
          <w:t>gov</w:t>
        </w:r>
        <w:r>
          <w:rPr>
            <w:rStyle w:val="Style17"/>
            <w:rFonts w:eastAsia="Times New Roman" w:cs="Arial" w:ascii="Arial" w:hAnsi="Arial"/>
            <w:color w:val="1D1B11"/>
            <w:sz w:val="23"/>
            <w:szCs w:val="23"/>
            <w:u w:val="single"/>
            <w:lang w:bidi="en-US"/>
          </w:rPr>
          <w:t>.</w:t>
        </w:r>
        <w:r>
          <w:rPr>
            <w:rStyle w:val="Style17"/>
            <w:rFonts w:eastAsia="Times New Roman" w:cs="Arial" w:ascii="Arial" w:hAnsi="Arial"/>
            <w:color w:val="1D1B11"/>
            <w:sz w:val="23"/>
            <w:szCs w:val="23"/>
            <w:u w:val="single"/>
            <w:lang w:val="en-US" w:bidi="en-US"/>
          </w:rPr>
          <w:t>ru</w:t>
        </w:r>
      </w:hyperlink>
      <w:r>
        <w:rPr>
          <w:rFonts w:eastAsia="Times New Roman" w:cs="Arial" w:ascii="Arial" w:hAnsi="Arial"/>
          <w:color w:val="1D1B11"/>
          <w:sz w:val="23"/>
          <w:szCs w:val="23"/>
          <w:lang w:bidi="en-US"/>
        </w:rPr>
        <w:t xml:space="preserve">, </w:t>
      </w:r>
      <w:hyperlink r:id="rId5">
        <w:r>
          <w:rPr>
            <w:rStyle w:val="Style17"/>
            <w:rFonts w:eastAsia="Times New Roman" w:cs="Arial" w:ascii="Arial" w:hAnsi="Arial"/>
            <w:color w:val="1D1B11"/>
            <w:sz w:val="23"/>
            <w:szCs w:val="23"/>
            <w:u w:val="single"/>
            <w:lang w:val="en-US" w:bidi="en-US"/>
          </w:rPr>
          <w:t>www</w:t>
        </w:r>
        <w:r>
          <w:rPr>
            <w:rStyle w:val="Style17"/>
            <w:rFonts w:eastAsia="Times New Roman" w:cs="Arial" w:ascii="Arial" w:hAnsi="Arial"/>
            <w:color w:val="1D1B11"/>
            <w:sz w:val="23"/>
            <w:szCs w:val="23"/>
            <w:u w:val="single"/>
            <w:lang w:bidi="en-US"/>
          </w:rPr>
          <w:t>.</w:t>
        </w:r>
        <w:r>
          <w:rPr>
            <w:rStyle w:val="Style17"/>
            <w:rFonts w:eastAsia="Times New Roman" w:cs="Arial" w:ascii="Arial" w:hAnsi="Arial"/>
            <w:color w:val="1D1B11"/>
            <w:sz w:val="23"/>
            <w:szCs w:val="23"/>
            <w:u w:val="single"/>
            <w:lang w:val="en-US" w:bidi="en-US"/>
          </w:rPr>
          <w:t>uvatregion</w:t>
        </w:r>
        <w:r>
          <w:rPr>
            <w:rStyle w:val="Style17"/>
            <w:rFonts w:eastAsia="Times New Roman" w:cs="Arial" w:ascii="Arial" w:hAnsi="Arial"/>
            <w:color w:val="1D1B11"/>
            <w:sz w:val="23"/>
            <w:szCs w:val="23"/>
            <w:u w:val="single"/>
            <w:lang w:bidi="en-US"/>
          </w:rPr>
          <w:t>.</w:t>
        </w:r>
        <w:r>
          <w:rPr>
            <w:rStyle w:val="Style17"/>
            <w:rFonts w:eastAsia="Times New Roman" w:cs="Arial" w:ascii="Arial" w:hAnsi="Arial"/>
            <w:color w:val="1D1B11"/>
            <w:sz w:val="23"/>
            <w:szCs w:val="23"/>
            <w:u w:val="single"/>
            <w:lang w:val="en-US" w:bidi="en-US"/>
          </w:rPr>
          <w:t>ru</w:t>
        </w:r>
      </w:hyperlink>
    </w:p>
    <w:p>
      <w:pPr>
        <w:pStyle w:val="Normal"/>
        <w:spacing w:lineRule="auto" w:line="240" w:before="0" w:after="0"/>
        <w:ind w:firstLine="400"/>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 xml:space="preserve">6.Место, дата начала и окончания приема заявок на участие в аукционе: </w:t>
      </w:r>
      <w:r>
        <w:rPr>
          <w:rFonts w:eastAsia="Times New Roman" w:cs="Arial" w:ascii="Arial" w:hAnsi="Arial"/>
          <w:color w:val="1D1B11"/>
          <w:sz w:val="23"/>
          <w:szCs w:val="23"/>
          <w:lang w:bidi="en-US"/>
        </w:rPr>
        <w:t xml:space="preserve">заявки на участие в аукционе принимаются в рабочие дни с  08 час.33 мин. до 13 час. 00 мин., с 14 час. 00 мин. до 17 час. 00 мин. (в пятницу с 08 час. 33 мин. до 13 час. 00 мин., с 14 час. 00 мин. до 15 час. 45 мин.), (время Тюменское) с 12.04.2016 по 03.05.2016 </w:t>
      </w:r>
      <w:r>
        <w:rPr>
          <w:rFonts w:eastAsia="Times New Roman" w:cs="Arial" w:ascii="Arial" w:hAnsi="Arial"/>
          <w:bCs/>
          <w:color w:val="1D1B11"/>
          <w:sz w:val="23"/>
          <w:szCs w:val="23"/>
          <w:lang w:bidi="en-US"/>
        </w:rPr>
        <w:t>включительно</w:t>
      </w:r>
      <w:r>
        <w:rPr>
          <w:rFonts w:eastAsia="Times New Roman" w:cs="Arial" w:ascii="Arial" w:hAnsi="Arial"/>
          <w:color w:val="1D1B11"/>
          <w:sz w:val="23"/>
          <w:szCs w:val="23"/>
          <w:lang w:bidi="en-US"/>
        </w:rPr>
        <w:t xml:space="preserve"> по адресу: Тюменская область, Уватский район, с. Уват, ул. Иртышская, д. 19, каб. 331</w:t>
      </w:r>
      <w:r>
        <w:rPr>
          <w:rFonts w:eastAsia="Times New Roman" w:cs="Arial" w:ascii="Arial" w:hAnsi="Arial"/>
          <w:bCs/>
          <w:color w:val="1D1B11"/>
          <w:sz w:val="23"/>
          <w:szCs w:val="23"/>
          <w:lang w:bidi="en-US"/>
        </w:rPr>
        <w:t>.</w:t>
      </w:r>
    </w:p>
    <w:p>
      <w:pPr>
        <w:pStyle w:val="Normal"/>
        <w:spacing w:lineRule="auto" w:line="240" w:before="0" w:after="0"/>
        <w:ind w:firstLine="400"/>
        <w:jc w:val="both"/>
        <w:rPr>
          <w:rFonts w:ascii="Arial" w:hAnsi="Arial" w:eastAsia="Times New Roman" w:cs="Arial"/>
          <w:color w:val="1D1B11"/>
          <w:sz w:val="23"/>
          <w:szCs w:val="23"/>
          <w:lang w:bidi="en-US"/>
        </w:rPr>
      </w:pPr>
      <w:r>
        <w:rPr>
          <w:rFonts w:eastAsia="Times New Roman" w:cs="Arial" w:ascii="Arial" w:hAnsi="Arial"/>
          <w:b/>
          <w:color w:val="1D1B11"/>
          <w:sz w:val="23"/>
          <w:szCs w:val="23"/>
          <w:lang w:bidi="en-US"/>
        </w:rPr>
        <w:t xml:space="preserve">7.Срок, в течение которого организатор аукциона вправе отказаться от проведения аукциона: </w:t>
      </w:r>
      <w:r>
        <w:rPr>
          <w:rFonts w:eastAsia="Times New Roman" w:cs="Arial" w:ascii="Arial" w:hAnsi="Arial"/>
          <w:color w:val="1D1B11"/>
          <w:sz w:val="23"/>
          <w:szCs w:val="23"/>
          <w:lang w:bidi="en-US"/>
        </w:rPr>
        <w:t>организатор аукциона вправе отказаться от проведения аукциона не позднее, чем за пять дней до даты окончания срока подачи заявок на участие в аукционе.</w:t>
      </w:r>
    </w:p>
    <w:p>
      <w:pPr>
        <w:pStyle w:val="Normal"/>
        <w:spacing w:lineRule="auto" w:line="240" w:before="0" w:after="0"/>
        <w:ind w:firstLine="709"/>
        <w:jc w:val="center"/>
        <w:rPr>
          <w:rFonts w:ascii="Arial" w:hAnsi="Arial" w:eastAsia="Times New Roman" w:cs="Arial"/>
          <w:b/>
          <w:b/>
          <w:color w:val="1D1B11"/>
          <w:sz w:val="23"/>
          <w:szCs w:val="23"/>
          <w:lang w:bidi="en-US"/>
        </w:rPr>
      </w:pPr>
      <w:r>
        <w:rPr>
          <w:rFonts w:eastAsia="Times New Roman" w:cs="Arial" w:ascii="Arial" w:hAnsi="Arial"/>
          <w:b/>
          <w:color w:val="1D1B11"/>
          <w:sz w:val="23"/>
          <w:szCs w:val="23"/>
          <w:lang w:val="en-US" w:bidi="en-US"/>
        </w:rPr>
        <w:t>II</w:t>
      </w:r>
      <w:r>
        <w:rPr>
          <w:rFonts w:eastAsia="Times New Roman" w:cs="Arial" w:ascii="Arial" w:hAnsi="Arial"/>
          <w:b/>
          <w:color w:val="1D1B11"/>
          <w:sz w:val="23"/>
          <w:szCs w:val="23"/>
          <w:lang w:bidi="en-US"/>
        </w:rPr>
        <w:t>. Требования к участникам аукциона, условия допуска к участию в аукционе:</w:t>
      </w:r>
    </w:p>
    <w:p>
      <w:pPr>
        <w:pStyle w:val="Normal"/>
        <w:tabs>
          <w:tab w:val="left" w:pos="375" w:leader="none"/>
          <w:tab w:val="center" w:pos="5046" w:leader="none"/>
        </w:tabs>
        <w:spacing w:lineRule="auto" w:line="240" w:before="0" w:after="0"/>
        <w:ind w:firstLine="600"/>
        <w:jc w:val="both"/>
        <w:rPr>
          <w:rFonts w:ascii="Arial" w:hAnsi="Arial" w:eastAsia="Times New Roman" w:cs="Arial"/>
          <w:color w:val="1D1B11"/>
          <w:sz w:val="23"/>
          <w:szCs w:val="23"/>
          <w:lang w:eastAsia="ru-RU"/>
        </w:rPr>
      </w:pPr>
      <w:r>
        <w:rPr>
          <w:rFonts w:eastAsia="Times New Roman" w:cs="Arial" w:ascii="Arial" w:hAnsi="Arial"/>
          <w:b/>
          <w:color w:val="1D1B11"/>
          <w:sz w:val="23"/>
          <w:szCs w:val="23"/>
          <w:lang w:eastAsia="ru-RU"/>
        </w:rPr>
        <w:tab/>
      </w:r>
      <w:r>
        <w:rPr>
          <w:rFonts w:eastAsia="Times New Roman" w:cs="Arial" w:ascii="Arial" w:hAnsi="Arial"/>
          <w:color w:val="1D1B11"/>
          <w:sz w:val="23"/>
          <w:szCs w:val="23"/>
          <w:lang w:eastAsia="ru-RU"/>
        </w:rPr>
        <w:t>Участником аукционов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и своевременно подавшие заявку на участие в аукционе со всеми необходимыми документами в соответствии с настоящей аукционной документацией.</w:t>
      </w:r>
    </w:p>
    <w:p>
      <w:pPr>
        <w:pStyle w:val="Normal"/>
        <w:spacing w:lineRule="auto" w:line="240" w:before="0" w:after="0"/>
        <w:ind w:firstLine="54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Заявитель не допускается аукционной комиссией к участию в аукционе в случаях:</w:t>
      </w:r>
    </w:p>
    <w:p>
      <w:pPr>
        <w:pStyle w:val="Normal"/>
        <w:spacing w:lineRule="auto" w:line="240" w:before="0" w:after="0"/>
        <w:ind w:firstLine="54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1)непредставления документов, определенных в разделе </w:t>
      </w:r>
      <w:r>
        <w:rPr>
          <w:rFonts w:eastAsia="Times New Roman" w:cs="Arial" w:ascii="Arial" w:hAnsi="Arial"/>
          <w:color w:val="1D1B11"/>
          <w:sz w:val="23"/>
          <w:szCs w:val="23"/>
          <w:lang w:val="en-US" w:bidi="en-US"/>
        </w:rPr>
        <w:t>III</w:t>
      </w:r>
      <w:r>
        <w:rPr>
          <w:rFonts w:eastAsia="Times New Roman" w:cs="Arial" w:ascii="Arial" w:hAnsi="Arial"/>
          <w:color w:val="1D1B11"/>
          <w:sz w:val="23"/>
          <w:szCs w:val="23"/>
          <w:lang w:bidi="en-US"/>
        </w:rPr>
        <w:t xml:space="preserve"> аукционной документации, либо наличия в таких документах недостоверных сведений;</w:t>
      </w:r>
    </w:p>
    <w:p>
      <w:pPr>
        <w:pStyle w:val="Normal"/>
        <w:spacing w:lineRule="auto" w:line="240" w:before="0" w:after="0"/>
        <w:ind w:firstLine="54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2)несоответствия требованиям, указанным в настоящем разделе;</w:t>
      </w:r>
    </w:p>
    <w:p>
      <w:pPr>
        <w:pStyle w:val="Normal"/>
        <w:spacing w:lineRule="auto" w:line="240" w:before="0" w:after="0"/>
        <w:ind w:firstLine="54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3)несоответствия заявки на участие в аукционе требованиям аукционной документации, в том числе наличия в таких заявках предложения о цене договора ниже начальной (минимальной) цены договора (цены лота).</w:t>
      </w:r>
    </w:p>
    <w:p>
      <w:pPr>
        <w:pStyle w:val="Normal"/>
        <w:spacing w:lineRule="auto" w:line="240" w:before="0" w:after="0"/>
        <w:ind w:firstLine="54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4)наличия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pPr>
        <w:pStyle w:val="Normal"/>
        <w:spacing w:lineRule="auto" w:line="240" w:before="0" w:after="0"/>
        <w:ind w:firstLine="54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5)наличие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pPr>
        <w:pStyle w:val="Normal"/>
        <w:spacing w:lineRule="auto" w:line="240" w:before="0" w:after="0"/>
        <w:ind w:firstLine="540"/>
        <w:jc w:val="both"/>
        <w:rPr>
          <w:rFonts w:ascii="Arial" w:hAnsi="Arial" w:eastAsia="Times New Roman" w:cs="Arial"/>
          <w:b/>
          <w:b/>
          <w:color w:val="1D1B11"/>
          <w:sz w:val="23"/>
          <w:szCs w:val="23"/>
          <w:lang w:bidi="en-US"/>
        </w:rPr>
      </w:pPr>
      <w:r>
        <w:rPr>
          <w:rFonts w:eastAsia="Times New Roman" w:cs="Arial" w:ascii="Arial" w:hAnsi="Arial"/>
          <w:color w:val="1D1B11"/>
          <w:sz w:val="23"/>
          <w:szCs w:val="23"/>
          <w:lang w:bidi="en-US"/>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разделом </w:t>
      </w:r>
      <w:r>
        <w:rPr>
          <w:rFonts w:eastAsia="Times New Roman" w:cs="Arial" w:ascii="Arial" w:hAnsi="Arial"/>
          <w:color w:val="1D1B11"/>
          <w:sz w:val="23"/>
          <w:szCs w:val="23"/>
          <w:lang w:val="en-US" w:bidi="en-US"/>
        </w:rPr>
        <w:t>III</w:t>
      </w:r>
      <w:r>
        <w:rPr>
          <w:rFonts w:eastAsia="Times New Roman" w:cs="Arial" w:ascii="Arial" w:hAnsi="Arial"/>
          <w:color w:val="1D1B11"/>
          <w:sz w:val="23"/>
          <w:szCs w:val="23"/>
          <w:lang w:bidi="en-US"/>
        </w:rPr>
        <w:t xml:space="preserve"> аукционной документации, аукционная комиссия отстранит такого заявителя или участника аукциона от участия в аукционе на любом этапе их проведения.</w:t>
      </w:r>
    </w:p>
    <w:p>
      <w:pPr>
        <w:pStyle w:val="Normal"/>
        <w:spacing w:lineRule="auto" w:line="240" w:before="0" w:after="0"/>
        <w:ind w:firstLine="709"/>
        <w:jc w:val="center"/>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p>
      <w:pPr>
        <w:pStyle w:val="Normal"/>
        <w:spacing w:lineRule="auto" w:line="240" w:before="0" w:after="0"/>
        <w:ind w:firstLine="709"/>
        <w:jc w:val="center"/>
        <w:rPr>
          <w:rFonts w:ascii="Arial" w:hAnsi="Arial" w:eastAsia="Times New Roman" w:cs="Arial"/>
          <w:b/>
          <w:b/>
          <w:color w:val="1D1B11"/>
          <w:sz w:val="23"/>
          <w:szCs w:val="23"/>
          <w:lang w:bidi="en-US"/>
        </w:rPr>
      </w:pPr>
      <w:r>
        <w:rPr>
          <w:rFonts w:eastAsia="Times New Roman" w:cs="Arial" w:ascii="Arial" w:hAnsi="Arial"/>
          <w:b/>
          <w:color w:val="1D1B11"/>
          <w:sz w:val="23"/>
          <w:szCs w:val="23"/>
          <w:lang w:val="en-US" w:bidi="en-US"/>
        </w:rPr>
        <w:t>III</w:t>
      </w:r>
      <w:r>
        <w:rPr>
          <w:rFonts w:eastAsia="Times New Roman" w:cs="Arial" w:ascii="Arial" w:hAnsi="Arial"/>
          <w:b/>
          <w:color w:val="1D1B11"/>
          <w:sz w:val="23"/>
          <w:szCs w:val="23"/>
          <w:lang w:bidi="en-US"/>
        </w:rPr>
        <w:t>.</w:t>
      </w:r>
      <w:r>
        <w:rPr>
          <w:rFonts w:eastAsia="Times New Roman" w:cs="Arial" w:ascii="Arial" w:hAnsi="Arial"/>
          <w:color w:val="1D1B11"/>
          <w:sz w:val="23"/>
          <w:szCs w:val="23"/>
          <w:lang w:bidi="en-US"/>
        </w:rPr>
        <w:t xml:space="preserve"> </w:t>
      </w:r>
      <w:r>
        <w:rPr>
          <w:rFonts w:eastAsia="Times New Roman" w:cs="Arial" w:ascii="Arial" w:hAnsi="Arial"/>
          <w:b/>
          <w:color w:val="1D1B11"/>
          <w:sz w:val="23"/>
          <w:szCs w:val="23"/>
          <w:lang w:bidi="en-US"/>
        </w:rPr>
        <w:t>Заявка на участие в аукционе.</w:t>
      </w:r>
    </w:p>
    <w:p>
      <w:pPr>
        <w:pStyle w:val="Normal"/>
        <w:spacing w:lineRule="auto" w:line="240" w:before="0" w:after="0"/>
        <w:ind w:firstLine="540"/>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8.Содержание, состав и форма заявки на участие в аукционе.</w:t>
      </w:r>
    </w:p>
    <w:p>
      <w:pPr>
        <w:pStyle w:val="Normal"/>
        <w:spacing w:lineRule="auto" w:line="240" w:before="0" w:after="0"/>
        <w:ind w:firstLine="54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Заявка на участие в аукционе подается в срок и по форме, которые установлены аукционной документацией, с приложением следующих документов:</w:t>
      </w:r>
    </w:p>
    <w:p>
      <w:pPr>
        <w:pStyle w:val="Normal"/>
        <w:numPr>
          <w:ilvl w:val="0"/>
          <w:numId w:val="0"/>
        </w:numPr>
        <w:tabs>
          <w:tab w:val="left" w:pos="567" w:leader="none"/>
          <w:tab w:val="left" w:pos="851" w:leader="none"/>
        </w:tabs>
        <w:spacing w:lineRule="auto" w:line="240" w:before="0" w:after="0"/>
        <w:ind w:firstLine="567"/>
        <w:jc w:val="both"/>
        <w:outlineLvl w:val="1"/>
        <w:rPr>
          <w:rFonts w:ascii="Arial" w:hAnsi="Arial" w:eastAsia="Times New Roman" w:cs="Arial"/>
          <w:color w:val="1D1B11"/>
          <w:sz w:val="23"/>
          <w:szCs w:val="23"/>
          <w:lang w:eastAsia="ru-RU"/>
        </w:rPr>
      </w:pPr>
      <w:r>
        <w:rPr>
          <w:rFonts w:eastAsia="Times New Roman" w:cs="Arial" w:ascii="Arial" w:hAnsi="Arial"/>
          <w:b/>
          <w:color w:val="1D1B11"/>
          <w:sz w:val="23"/>
          <w:szCs w:val="23"/>
          <w:lang w:eastAsia="ru-RU"/>
        </w:rPr>
        <w:t xml:space="preserve">1) </w:t>
      </w:r>
      <w:r>
        <w:rPr>
          <w:rFonts w:eastAsia="Times New Roman" w:cs="Arial" w:ascii="Arial" w:hAnsi="Arial"/>
          <w:color w:val="1D1B11"/>
          <w:sz w:val="23"/>
          <w:szCs w:val="23"/>
          <w:lang w:eastAsia="ru-RU"/>
        </w:rPr>
        <w:t>Опись представленных документов, подписанная заявителем или его уполномоченным представителем по форме, указанной в приложении №1 к аукционной документации. В описи отражается:</w:t>
      </w:r>
    </w:p>
    <w:p>
      <w:pPr>
        <w:pStyle w:val="Normal"/>
        <w:tabs>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67"/>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 наименование всех представляемых документов в последовательности их представления к заявке на участие в аукционе; </w:t>
      </w:r>
    </w:p>
    <w:p>
      <w:pPr>
        <w:pStyle w:val="Normal"/>
        <w:tabs>
          <w:tab w:val="left" w:pos="540" w:leader="none"/>
          <w:tab w:val="left" w:pos="1832" w:leader="none"/>
          <w:tab w:val="left" w:pos="2748" w:leader="none"/>
          <w:tab w:val="left" w:pos="3664" w:leader="none"/>
          <w:tab w:val="left" w:pos="4580" w:leader="none"/>
          <w:tab w:val="left" w:pos="5245"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67"/>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общее количество листов каждого документа.</w:t>
      </w:r>
    </w:p>
    <w:p>
      <w:pPr>
        <w:pStyle w:val="Normal"/>
        <w:spacing w:lineRule="auto" w:line="240" w:before="0" w:after="0"/>
        <w:ind w:firstLine="567"/>
        <w:jc w:val="both"/>
        <w:rPr>
          <w:rFonts w:ascii="Arial" w:hAnsi="Arial" w:eastAsia="Times New Roman" w:cs="Arial"/>
          <w:color w:val="1D1B11"/>
          <w:sz w:val="23"/>
          <w:szCs w:val="23"/>
          <w:lang w:bidi="en-US"/>
        </w:rPr>
      </w:pPr>
      <w:r>
        <w:rPr>
          <w:rFonts w:eastAsia="Times New Roman" w:cs="Arial" w:ascii="Arial" w:hAnsi="Arial"/>
          <w:b/>
          <w:color w:val="1D1B11"/>
          <w:sz w:val="23"/>
          <w:szCs w:val="23"/>
          <w:lang w:bidi="en-US"/>
        </w:rPr>
        <w:t xml:space="preserve">2) </w:t>
      </w:r>
      <w:r>
        <w:rPr>
          <w:rFonts w:eastAsia="Times New Roman" w:cs="Arial" w:ascii="Arial" w:hAnsi="Arial"/>
          <w:color w:val="1D1B11"/>
          <w:sz w:val="23"/>
          <w:szCs w:val="23"/>
          <w:lang w:bidi="en-US"/>
        </w:rPr>
        <w:t>Заявка на участие в аукционе  (оформленная по форме, указанной в приложении № 2 - для юридических лиц, приложении № 2.1 – для физических лиц, индивидуальных предпринимателей (ПБОЮЛ)).</w:t>
      </w:r>
    </w:p>
    <w:p>
      <w:pPr>
        <w:pStyle w:val="Normal"/>
        <w:spacing w:lineRule="auto" w:line="240" w:before="0" w:after="0"/>
        <w:ind w:firstLine="567"/>
        <w:jc w:val="both"/>
        <w:rPr>
          <w:rFonts w:ascii="Arial" w:hAnsi="Arial" w:eastAsia="Times New Roman" w:cs="Arial"/>
          <w:color w:val="1D1B11"/>
          <w:sz w:val="23"/>
          <w:szCs w:val="23"/>
          <w:lang w:bidi="en-US"/>
        </w:rPr>
      </w:pPr>
      <w:r>
        <w:rPr>
          <w:rFonts w:eastAsia="Times New Roman" w:cs="Arial" w:ascii="Arial" w:hAnsi="Arial"/>
          <w:b/>
          <w:color w:val="1D1B11"/>
          <w:sz w:val="23"/>
          <w:szCs w:val="23"/>
          <w:lang w:bidi="en-US"/>
        </w:rPr>
        <w:t xml:space="preserve">3) </w:t>
      </w:r>
      <w:r>
        <w:rPr>
          <w:rFonts w:eastAsia="Times New Roman" w:cs="Arial" w:ascii="Arial" w:hAnsi="Arial"/>
          <w:color w:val="1D1B11"/>
          <w:sz w:val="23"/>
          <w:szCs w:val="23"/>
          <w:lang w:bidi="en-US"/>
        </w:rPr>
        <w:t>Копии учредительных документов заявителя, все изменения и дополнения к ним, зарегистрированные на момент подачи заявки (для юридических лиц).</w:t>
      </w:r>
    </w:p>
    <w:p>
      <w:pPr>
        <w:pStyle w:val="Normal"/>
        <w:spacing w:lineRule="auto" w:line="240" w:before="0" w:after="0"/>
        <w:ind w:firstLine="567"/>
        <w:jc w:val="both"/>
        <w:rPr>
          <w:rFonts w:ascii="Arial" w:hAnsi="Arial" w:eastAsia="Times New Roman" w:cs="Arial"/>
          <w:color w:val="1D1B11"/>
          <w:sz w:val="23"/>
          <w:szCs w:val="23"/>
          <w:lang w:bidi="en-US"/>
        </w:rPr>
      </w:pPr>
      <w:r>
        <w:rPr>
          <w:rFonts w:eastAsia="Times New Roman" w:cs="Arial" w:ascii="Arial" w:hAnsi="Arial"/>
          <w:b/>
          <w:color w:val="1D1B11"/>
          <w:sz w:val="23"/>
          <w:szCs w:val="23"/>
          <w:lang w:bidi="en-US"/>
        </w:rPr>
        <w:t xml:space="preserve">4) </w:t>
      </w:r>
      <w:r>
        <w:rPr>
          <w:rFonts w:eastAsia="Times New Roman" w:cs="Arial" w:ascii="Arial" w:hAnsi="Arial"/>
          <w:color w:val="1D1B11"/>
          <w:sz w:val="23"/>
          <w:szCs w:val="23"/>
          <w:lang w:bidi="en-US"/>
        </w:rPr>
        <w:t>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pPr>
        <w:pStyle w:val="Normal"/>
        <w:spacing w:lineRule="auto" w:line="240" w:before="0" w:after="0"/>
        <w:ind w:firstLine="567"/>
        <w:jc w:val="both"/>
        <w:rPr>
          <w:rFonts w:ascii="Arial" w:hAnsi="Arial" w:eastAsia="Times New Roman" w:cs="Arial"/>
          <w:color w:val="1D1B11"/>
          <w:sz w:val="23"/>
          <w:szCs w:val="23"/>
          <w:lang w:bidi="en-US"/>
        </w:rPr>
      </w:pPr>
      <w:r>
        <w:rPr>
          <w:rFonts w:eastAsia="Times New Roman" w:cs="Arial" w:ascii="Arial" w:hAnsi="Arial"/>
          <w:b/>
          <w:color w:val="1D1B11"/>
          <w:sz w:val="23"/>
          <w:szCs w:val="23"/>
          <w:lang w:bidi="en-US"/>
        </w:rPr>
        <w:t xml:space="preserve">5) </w:t>
      </w:r>
      <w:r>
        <w:rPr>
          <w:rFonts w:eastAsia="Times New Roman" w:cs="Arial" w:ascii="Arial" w:hAnsi="Arial"/>
          <w:color w:val="1D1B11"/>
          <w:sz w:val="23"/>
          <w:szCs w:val="23"/>
          <w:lang w:bidi="en-US"/>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pPr>
        <w:pStyle w:val="Normal"/>
        <w:spacing w:lineRule="auto" w:line="240" w:before="0" w:after="0"/>
        <w:ind w:firstLine="567"/>
        <w:jc w:val="both"/>
        <w:rPr>
          <w:rFonts w:ascii="Arial" w:hAnsi="Arial" w:eastAsia="Times New Roman" w:cs="Arial"/>
          <w:color w:val="1D1B11"/>
          <w:sz w:val="23"/>
          <w:szCs w:val="23"/>
          <w:lang w:eastAsia="ru-RU"/>
        </w:rPr>
      </w:pPr>
      <w:r>
        <w:rPr>
          <w:rFonts w:eastAsia="Times New Roman" w:cs="Arial" w:ascii="Arial" w:hAnsi="Arial"/>
          <w:b/>
          <w:color w:val="1D1B11"/>
          <w:sz w:val="23"/>
          <w:szCs w:val="23"/>
          <w:lang w:eastAsia="ru-RU"/>
        </w:rPr>
        <w:t xml:space="preserve">6) </w:t>
      </w:r>
      <w:r>
        <w:rPr>
          <w:rFonts w:eastAsia="Times New Roman" w:cs="Arial" w:ascii="Arial" w:hAnsi="Arial"/>
          <w:color w:val="1D1B11"/>
          <w:sz w:val="23"/>
          <w:szCs w:val="23"/>
          <w:lang w:eastAsia="ru-RU"/>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pPr>
        <w:pStyle w:val="Normal"/>
        <w:spacing w:lineRule="auto" w:line="240" w:before="0" w:after="0"/>
        <w:ind w:firstLine="600"/>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p>
      <w:pPr>
        <w:pStyle w:val="Normal"/>
        <w:spacing w:lineRule="auto" w:line="240" w:before="0" w:after="0"/>
        <w:ind w:firstLine="600"/>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9.Инструкция по заполнению заявки на участие в аукционе.</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Заявка на участие в аукционе оформляется на русском языке по форме, указанной в приложении № 2 - для юридических лиц, приложении № 2.1 – для физических лиц, индивидуальных предпринимателей (ПБОЮЛ). </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По строке «Заявитель» – </w:t>
      </w:r>
      <w:r>
        <w:rPr>
          <w:rFonts w:eastAsia="Times New Roman" w:cs="Arial" w:ascii="Arial" w:hAnsi="Arial"/>
          <w:i/>
          <w:color w:val="1D1B11"/>
          <w:sz w:val="23"/>
          <w:szCs w:val="23"/>
          <w:lang w:bidi="en-US"/>
        </w:rPr>
        <w:t>участник аукциона - юридическое лицо</w:t>
      </w:r>
      <w:r>
        <w:rPr>
          <w:rFonts w:eastAsia="Times New Roman" w:cs="Arial" w:ascii="Arial" w:hAnsi="Arial"/>
          <w:color w:val="1D1B11"/>
          <w:sz w:val="23"/>
          <w:szCs w:val="23"/>
          <w:lang w:bidi="en-US"/>
        </w:rPr>
        <w:t xml:space="preserve"> указывает фирменное наименование (наименование) в полном соответствии с  учредительными документами и сведения об организационно-правовой форме; </w:t>
      </w:r>
      <w:r>
        <w:rPr>
          <w:rFonts w:eastAsia="Times New Roman" w:cs="Arial" w:ascii="Arial" w:hAnsi="Arial"/>
          <w:i/>
          <w:color w:val="1D1B11"/>
          <w:sz w:val="23"/>
          <w:szCs w:val="23"/>
          <w:lang w:bidi="en-US"/>
        </w:rPr>
        <w:t>участник аукциона – физическое лицо или индивидуальный предприниматель</w:t>
      </w:r>
      <w:r>
        <w:rPr>
          <w:rFonts w:eastAsia="Times New Roman" w:cs="Arial" w:ascii="Arial" w:hAnsi="Arial"/>
          <w:color w:val="1D1B11"/>
          <w:sz w:val="23"/>
          <w:szCs w:val="23"/>
          <w:lang w:bidi="en-US"/>
        </w:rPr>
        <w:t xml:space="preserve"> указывает фамилию, имя, отчество полностью. </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По строке «Юридический адрес» </w:t>
      </w:r>
      <w:r>
        <w:rPr>
          <w:rFonts w:eastAsia="Times New Roman" w:cs="Arial" w:ascii="Arial" w:hAnsi="Arial"/>
          <w:i/>
          <w:color w:val="1D1B11"/>
          <w:sz w:val="23"/>
          <w:szCs w:val="23"/>
          <w:lang w:bidi="en-US"/>
        </w:rPr>
        <w:t>участник аукциона - юридическое лицо</w:t>
      </w:r>
      <w:r>
        <w:rPr>
          <w:rFonts w:eastAsia="Times New Roman" w:cs="Arial" w:ascii="Arial" w:hAnsi="Arial"/>
          <w:color w:val="1D1B11"/>
          <w:sz w:val="23"/>
          <w:szCs w:val="23"/>
          <w:lang w:bidi="en-US"/>
        </w:rPr>
        <w:t xml:space="preserve"> указывает место нахождения в соответствии с учредительными документами.</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По строке «Сведения о месте жительства» </w:t>
      </w:r>
      <w:r>
        <w:rPr>
          <w:rFonts w:eastAsia="Times New Roman" w:cs="Arial" w:ascii="Arial" w:hAnsi="Arial"/>
          <w:i/>
          <w:color w:val="1D1B11"/>
          <w:sz w:val="23"/>
          <w:szCs w:val="23"/>
          <w:lang w:bidi="en-US"/>
        </w:rPr>
        <w:t>участник аукциона – физическое лицо или индивидуальный предприниматель</w:t>
      </w:r>
      <w:r>
        <w:rPr>
          <w:rFonts w:eastAsia="Times New Roman" w:cs="Arial" w:ascii="Arial" w:hAnsi="Arial"/>
          <w:color w:val="1D1B11"/>
          <w:sz w:val="23"/>
          <w:szCs w:val="23"/>
          <w:lang w:bidi="en-US"/>
        </w:rPr>
        <w:t xml:space="preserve"> указывает место жительства в соответствии с пропиской. </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По строке «Почтовый адрес» указывается адрес для почтовой корреспонденции. </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По строке «№ контактного телефона» указывается один или несколько контактных телефонов, с указанием кода города, района. </w:t>
      </w:r>
    </w:p>
    <w:p>
      <w:pPr>
        <w:pStyle w:val="Normal"/>
        <w:widowControl w:val="false"/>
        <w:tabs>
          <w:tab w:val="left" w:pos="-2127" w:leader="none"/>
          <w:tab w:val="left" w:pos="7371" w:leader="none"/>
        </w:tabs>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По строке «Платежные реквизиты заявителя» </w:t>
      </w:r>
      <w:r>
        <w:rPr>
          <w:rFonts w:eastAsia="Times New Roman" w:cs="Arial" w:ascii="Arial" w:hAnsi="Arial"/>
          <w:i/>
          <w:color w:val="1D1B11"/>
          <w:sz w:val="23"/>
          <w:szCs w:val="23"/>
          <w:lang w:bidi="en-US"/>
        </w:rPr>
        <w:t>участник аукциона - юридическое лицо</w:t>
      </w:r>
      <w:r>
        <w:rPr>
          <w:rFonts w:eastAsia="Times New Roman" w:cs="Arial" w:ascii="Arial" w:hAnsi="Arial"/>
          <w:color w:val="1D1B11"/>
          <w:sz w:val="23"/>
          <w:szCs w:val="23"/>
          <w:lang w:bidi="en-US"/>
        </w:rPr>
        <w:t xml:space="preserve"> указывает ИНН, КПП, расчетный счет, наименование банка, его БИК, кор. счет.</w:t>
      </w:r>
    </w:p>
    <w:p>
      <w:pPr>
        <w:pStyle w:val="Normal"/>
        <w:widowControl w:val="false"/>
        <w:tabs>
          <w:tab w:val="left" w:pos="-2127" w:leader="none"/>
          <w:tab w:val="left" w:pos="7371" w:leader="none"/>
        </w:tabs>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По строке «Паспортные данные» </w:t>
      </w:r>
      <w:r>
        <w:rPr>
          <w:rFonts w:eastAsia="Times New Roman" w:cs="Arial" w:ascii="Arial" w:hAnsi="Arial"/>
          <w:i/>
          <w:color w:val="1D1B11"/>
          <w:sz w:val="23"/>
          <w:szCs w:val="23"/>
          <w:lang w:bidi="en-US"/>
        </w:rPr>
        <w:t>участник аукциона – физическое лицо или индивидуальный предприниматель</w:t>
      </w:r>
      <w:r>
        <w:rPr>
          <w:rFonts w:eastAsia="Times New Roman" w:cs="Arial" w:ascii="Arial" w:hAnsi="Arial"/>
          <w:color w:val="1D1B11"/>
          <w:sz w:val="23"/>
          <w:szCs w:val="23"/>
          <w:lang w:bidi="en-US"/>
        </w:rPr>
        <w:t xml:space="preserve"> указывает свои паспортные данные: номер и серию документа, дату выдачи, кем выдан.</w:t>
      </w:r>
    </w:p>
    <w:p>
      <w:pPr>
        <w:pStyle w:val="Normal"/>
        <w:widowControl w:val="false"/>
        <w:tabs>
          <w:tab w:val="left" w:pos="-2127" w:leader="none"/>
          <w:tab w:val="left" w:pos="7371" w:leader="none"/>
        </w:tabs>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В соответствующих строках заявки указывается номер аукциона, номер лота, предполагаемая цель использования имущества. Цель использования имущества указывается с учетом цели использования, указанной в аукционной документации, если цель в аукционной документации не определена, указывается предлагаемая цель использования имущества. </w:t>
      </w:r>
    </w:p>
    <w:p>
      <w:pPr>
        <w:pStyle w:val="Normal"/>
        <w:spacing w:lineRule="auto" w:line="240" w:before="0" w:after="0"/>
        <w:ind w:firstLine="600"/>
        <w:jc w:val="both"/>
        <w:rPr>
          <w:rFonts w:ascii="Arial" w:hAnsi="Arial" w:eastAsia="Times New Roman" w:cs="Arial"/>
          <w:i/>
          <w:i/>
          <w:color w:val="1D1B11"/>
          <w:sz w:val="23"/>
          <w:szCs w:val="23"/>
          <w:lang w:bidi="en-US"/>
        </w:rPr>
      </w:pPr>
      <w:r>
        <w:rPr>
          <w:rFonts w:eastAsia="Times New Roman" w:cs="Arial" w:ascii="Arial" w:hAnsi="Arial"/>
          <w:i/>
          <w:color w:val="1D1B11"/>
          <w:sz w:val="23"/>
          <w:szCs w:val="23"/>
          <w:lang w:bidi="en-US"/>
        </w:rPr>
        <w:t>Заявка на участие в аукционе подписывается:</w:t>
      </w:r>
    </w:p>
    <w:p>
      <w:pPr>
        <w:pStyle w:val="Normal"/>
        <w:tabs>
          <w:tab w:val="left" w:pos="1307" w:leader="none"/>
        </w:tabs>
        <w:spacing w:lineRule="auto" w:line="480" w:before="0" w:after="12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-в случае если </w:t>
      </w:r>
      <w:r>
        <w:rPr>
          <w:rFonts w:eastAsia="Times New Roman" w:cs="Arial" w:ascii="Arial" w:hAnsi="Arial"/>
          <w:i/>
          <w:color w:val="1D1B11"/>
          <w:sz w:val="23"/>
          <w:szCs w:val="23"/>
          <w:lang w:bidi="en-US"/>
        </w:rPr>
        <w:t xml:space="preserve">участник аукциона – физическое лицо или индивидуальный предприниматель </w:t>
      </w:r>
      <w:r>
        <w:rPr>
          <w:rFonts w:eastAsia="Times New Roman" w:cs="Arial" w:ascii="Arial" w:hAnsi="Arial"/>
          <w:color w:val="1D1B11"/>
          <w:sz w:val="23"/>
          <w:szCs w:val="23"/>
          <w:lang w:bidi="en-US"/>
        </w:rPr>
        <w:t>– лично участником аукциона либо его представителем;</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-в случае если </w:t>
      </w:r>
      <w:r>
        <w:rPr>
          <w:rFonts w:eastAsia="Times New Roman" w:cs="Arial" w:ascii="Arial" w:hAnsi="Arial"/>
          <w:i/>
          <w:color w:val="1D1B11"/>
          <w:sz w:val="23"/>
          <w:szCs w:val="23"/>
          <w:lang w:bidi="en-US"/>
        </w:rPr>
        <w:t>участник аукциона - юридическое лицо</w:t>
      </w:r>
      <w:r>
        <w:rPr>
          <w:rFonts w:eastAsia="Times New Roman" w:cs="Arial" w:ascii="Arial" w:hAnsi="Arial"/>
          <w:color w:val="1D1B11"/>
          <w:sz w:val="23"/>
          <w:szCs w:val="23"/>
          <w:lang w:bidi="en-US"/>
        </w:rPr>
        <w:t xml:space="preserve"> – физическим лицом, обладающим правом действовать от имени участника аукциона без доверенности (руководитель), либо лицом, уполномоченным на осуществление таких действий (сотрудник организации или представитель), либо лицом, замещающим руководителя на основаниях, указанных в Трудовом кодексе Российской Федерации. </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Полномочия представителя участника аукциона подтверждаются оригиналом доверенности, выданной и оформленной в соответствии с гражданским законодательством, или ее нотариально заверенной копией.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600"/>
        <w:jc w:val="both"/>
        <w:rPr>
          <w:rFonts w:ascii="Arial" w:hAnsi="Arial" w:eastAsia="Times New Roman" w:cs="Arial"/>
          <w:i/>
          <w:i/>
          <w:color w:val="1D1B11"/>
          <w:sz w:val="23"/>
          <w:szCs w:val="23"/>
          <w:lang w:bidi="en-US"/>
        </w:rPr>
      </w:pPr>
      <w:r>
        <w:rPr>
          <w:rFonts w:eastAsia="Times New Roman" w:cs="Arial" w:ascii="Arial" w:hAnsi="Arial"/>
          <w:i/>
          <w:color w:val="1D1B11"/>
          <w:sz w:val="23"/>
          <w:szCs w:val="23"/>
          <w:lang w:bidi="en-US"/>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i/>
          <w:color w:val="1D1B11"/>
          <w:sz w:val="23"/>
          <w:szCs w:val="23"/>
          <w:lang w:bidi="en-US"/>
        </w:rPr>
        <w:t>Все листы заявки на участие в аукционе с прилагаемыми документами и описью, должны быть</w:t>
      </w:r>
      <w:r>
        <w:rPr>
          <w:rFonts w:eastAsia="Times New Roman" w:cs="Arial" w:ascii="Arial" w:hAnsi="Arial"/>
          <w:color w:val="1D1B11"/>
          <w:sz w:val="23"/>
          <w:szCs w:val="23"/>
          <w:lang w:bidi="en-US"/>
        </w:rPr>
        <w:t xml:space="preserve"> прошиты и пронумерованы (иметь сквозную нумерацию). Место скрепа прошивки на обратной стороне последнего листа заявки на участие в аукционе</w:t>
      </w:r>
      <w:r>
        <w:rPr>
          <w:rFonts w:eastAsia="Times New Roman" w:cs="Arial" w:ascii="Arial" w:hAnsi="Arial"/>
          <w:b/>
          <w:color w:val="1D1B11"/>
          <w:sz w:val="23"/>
          <w:szCs w:val="23"/>
          <w:lang w:bidi="en-US"/>
        </w:rPr>
        <w:t xml:space="preserve"> </w:t>
      </w:r>
      <w:r>
        <w:rPr>
          <w:rFonts w:eastAsia="Times New Roman" w:cs="Arial" w:ascii="Arial" w:hAnsi="Arial"/>
          <w:color w:val="1D1B11"/>
          <w:sz w:val="23"/>
          <w:szCs w:val="23"/>
          <w:lang w:bidi="en-US"/>
        </w:rPr>
        <w:t>заклеивается бумажной биркой с указанием количества листов, подписывается заявителем, с указанием его фамилии, имени, отчества полностью (либо фамилии и инициалов) или лицом, уполномоченным таким заявителем по доверенности и скрепляется печатью (при наличии) такого заявителя.</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Подчистки и исправления не допускаются. Все экземпляры документации должны иметь четкую печать текстов. </w:t>
      </w:r>
    </w:p>
    <w:p>
      <w:pPr>
        <w:pStyle w:val="Normal"/>
        <w:spacing w:lineRule="auto" w:line="240" w:before="0" w:after="0"/>
        <w:ind w:firstLine="600"/>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p>
      <w:pPr>
        <w:pStyle w:val="Normal"/>
        <w:spacing w:lineRule="auto" w:line="240" w:before="0" w:after="0"/>
        <w:ind w:firstLine="600"/>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10.Порядок подачи заявок на участие в аукционе.</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Заявка на участие в аукционе подается в письменном виде в срок и по форме, которые установлены документацией об аукционе. Программа для принятия заявок на участие в аукционе в электронном виде отсутствует.</w:t>
      </w:r>
    </w:p>
    <w:p>
      <w:pPr>
        <w:pStyle w:val="Normal"/>
        <w:spacing w:lineRule="auto" w:line="240" w:before="0" w:after="0"/>
        <w:ind w:firstLine="600"/>
        <w:jc w:val="both"/>
        <w:rPr>
          <w:rFonts w:ascii="Arial" w:hAnsi="Arial" w:eastAsia="Times New Roman" w:cs="Arial"/>
          <w:color w:val="1D1B11"/>
          <w:sz w:val="23"/>
          <w:szCs w:val="23"/>
          <w:lang w:eastAsia="ru-RU"/>
        </w:rPr>
      </w:pPr>
      <w:r>
        <w:rPr>
          <w:rFonts w:eastAsia="Times New Roman" w:cs="Arial" w:ascii="Arial" w:hAnsi="Arial"/>
          <w:color w:val="1D1B11"/>
          <w:sz w:val="23"/>
          <w:szCs w:val="23"/>
          <w:lang w:eastAsia="ru-RU"/>
        </w:rPr>
        <w:t>Заявитель вправе подать только одну заявку на участие в аукционе в отношении каждого объекта аукциона (лота). Если в аукционной документации указано, что аукцион состоит из нескольких лотов, то по каждому лоту формируется отдельная заявка на участие в аукционе.</w:t>
      </w:r>
    </w:p>
    <w:p>
      <w:pPr>
        <w:pStyle w:val="Normal"/>
        <w:spacing w:lineRule="auto" w:line="240" w:before="0" w:after="0"/>
        <w:ind w:firstLine="600"/>
        <w:jc w:val="both"/>
        <w:rPr>
          <w:rFonts w:ascii="Arial" w:hAnsi="Arial" w:eastAsia="Times New Roman" w:cs="Arial"/>
          <w:color w:val="1D1B11"/>
          <w:sz w:val="23"/>
          <w:szCs w:val="23"/>
          <w:lang w:eastAsia="ru-RU"/>
        </w:rPr>
      </w:pPr>
      <w:r>
        <w:rPr>
          <w:rFonts w:eastAsia="Times New Roman" w:cs="Arial" w:ascii="Arial" w:hAnsi="Arial"/>
          <w:color w:val="1D1B11"/>
          <w:sz w:val="23"/>
          <w:szCs w:val="23"/>
          <w:lang w:eastAsia="ru-RU"/>
        </w:rPr>
        <w:t xml:space="preserve">Каждая заявка на участие в аукционе, поступившая в срок, указанный в извещении о проведении открытого аукциона,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со временем представления других заявок на участие в аукционе. </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По требованию заявителя организатор аукциона выдает расписку в получении такой заявки с указанием даты и времени её получения.</w:t>
      </w:r>
    </w:p>
    <w:p>
      <w:pPr>
        <w:pStyle w:val="Normal"/>
        <w:spacing w:lineRule="auto" w:line="240" w:before="0" w:after="0"/>
        <w:ind w:firstLine="600"/>
        <w:jc w:val="center"/>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r>
    </w:p>
    <w:p>
      <w:pPr>
        <w:pStyle w:val="Normal"/>
        <w:spacing w:lineRule="auto" w:line="240" w:before="0" w:after="0"/>
        <w:ind w:firstLine="600"/>
        <w:jc w:val="center"/>
        <w:rPr>
          <w:rFonts w:ascii="Arial" w:hAnsi="Arial" w:eastAsia="Times New Roman" w:cs="Arial"/>
          <w:b/>
          <w:b/>
          <w:color w:val="1D1B11"/>
          <w:sz w:val="23"/>
          <w:szCs w:val="23"/>
          <w:lang w:bidi="en-US"/>
        </w:rPr>
      </w:pPr>
      <w:r>
        <w:rPr>
          <w:rFonts w:eastAsia="Times New Roman" w:cs="Arial" w:ascii="Arial" w:hAnsi="Arial"/>
          <w:b/>
          <w:color w:val="1D1B11"/>
          <w:sz w:val="23"/>
          <w:szCs w:val="23"/>
          <w:lang w:val="en-US" w:bidi="en-US"/>
        </w:rPr>
        <w:t>IV</w:t>
      </w:r>
      <w:r>
        <w:rPr>
          <w:rFonts w:eastAsia="Times New Roman" w:cs="Arial" w:ascii="Arial" w:hAnsi="Arial"/>
          <w:b/>
          <w:color w:val="1D1B11"/>
          <w:sz w:val="23"/>
          <w:szCs w:val="23"/>
          <w:lang w:bidi="en-US"/>
        </w:rPr>
        <w:t>. Форма, порядок, дата начала и окончания предоставления участникам аукциона разъяснений положений документации об аукционе.</w:t>
      </w:r>
    </w:p>
    <w:p>
      <w:pPr>
        <w:pStyle w:val="Normal"/>
        <w:spacing w:lineRule="auto" w:line="240" w:before="0" w:after="0"/>
        <w:ind w:firstLine="54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Предоставление разъяснений положений документации об аукционе осуществляется по письменному запросу заинтересованного лица без взимания платы в письменной форме в течение двух рабочих дней с даты поступления такого запроса, если указанный запрос поступил к организатору в срок с даты начала приема заявок на участие в аукционе и не позднее, чем за три рабочих дня до даты окончания подачи заявок на участие в аукционе.</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 xml:space="preserve">В течение одного дня с даты направления разъяснения положений аукционной документации по запросу заинтересованного лица, такое разъяснение размещается организатором аукциона на официальном сайте торгов с указанием предмета запроса, но без указания заинтересованного лица, от которого поступил запрос. </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p>
      <w:pPr>
        <w:pStyle w:val="Normal"/>
        <w:spacing w:lineRule="auto" w:line="240" w:before="0" w:after="0"/>
        <w:ind w:firstLine="709"/>
        <w:jc w:val="center"/>
        <w:rPr>
          <w:rFonts w:ascii="Arial" w:hAnsi="Arial" w:eastAsia="Times New Roman" w:cs="Arial"/>
          <w:b/>
          <w:b/>
          <w:color w:val="1D1B11"/>
          <w:sz w:val="23"/>
          <w:szCs w:val="23"/>
          <w:lang w:bidi="en-US"/>
        </w:rPr>
      </w:pPr>
      <w:r>
        <w:rPr>
          <w:rFonts w:eastAsia="Times New Roman" w:cs="Arial" w:ascii="Arial" w:hAnsi="Arial"/>
          <w:b/>
          <w:color w:val="1D1B11"/>
          <w:sz w:val="23"/>
          <w:szCs w:val="23"/>
          <w:lang w:val="en-US" w:bidi="en-US"/>
        </w:rPr>
        <w:t>V</w:t>
      </w:r>
      <w:r>
        <w:rPr>
          <w:rFonts w:eastAsia="Times New Roman" w:cs="Arial" w:ascii="Arial" w:hAnsi="Arial"/>
          <w:b/>
          <w:color w:val="1D1B11"/>
          <w:sz w:val="23"/>
          <w:szCs w:val="23"/>
          <w:lang w:bidi="en-US"/>
        </w:rPr>
        <w:t>. Дата, время, график проведения осмотра имущества.</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Осмотр имущества, права, на которое передается по договору, проводится в рабочие дни: по нечетным числам с 09.00ч. по 13.00ч., по четным числам с 14.00ч. по 17.00ч. по предварительному согласованию с организатором аукциона, со дня начала приема заявок на участие в аукционе до дня, предшествующего окончанию приема заявок на участие в аукционе.</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r>
    </w:p>
    <w:p>
      <w:pPr>
        <w:pStyle w:val="Normal"/>
        <w:spacing w:lineRule="auto" w:line="240" w:before="0" w:after="0"/>
        <w:ind w:firstLine="709"/>
        <w:jc w:val="center"/>
        <w:rPr>
          <w:rFonts w:ascii="Arial" w:hAnsi="Arial" w:eastAsia="Times New Roman" w:cs="Arial"/>
          <w:b/>
          <w:b/>
          <w:color w:val="1D1B11"/>
          <w:sz w:val="23"/>
          <w:szCs w:val="23"/>
          <w:lang w:bidi="en-US"/>
        </w:rPr>
      </w:pPr>
      <w:r>
        <w:rPr>
          <w:rFonts w:eastAsia="Times New Roman" w:cs="Arial" w:ascii="Arial" w:hAnsi="Arial"/>
          <w:b/>
          <w:color w:val="1D1B11"/>
          <w:sz w:val="23"/>
          <w:szCs w:val="23"/>
          <w:lang w:val="en-US" w:bidi="en-US"/>
        </w:rPr>
        <w:t>VI</w:t>
      </w:r>
      <w:r>
        <w:rPr>
          <w:rFonts w:eastAsia="Times New Roman" w:cs="Arial" w:ascii="Arial" w:hAnsi="Arial"/>
          <w:b/>
          <w:color w:val="1D1B11"/>
          <w:sz w:val="23"/>
          <w:szCs w:val="23"/>
          <w:lang w:bidi="en-US"/>
        </w:rPr>
        <w:t xml:space="preserve">. Место, дата и время начала рассмотрения заявок на участие в аукционе. </w:t>
      </w:r>
    </w:p>
    <w:p>
      <w:pPr>
        <w:pStyle w:val="Normal"/>
        <w:spacing w:lineRule="auto" w:line="240" w:before="0" w:after="0"/>
        <w:ind w:firstLine="709"/>
        <w:jc w:val="center"/>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Последствия рассмотрения заявок на участие в аукционе.</w:t>
      </w:r>
    </w:p>
    <w:p>
      <w:pPr>
        <w:pStyle w:val="Normal"/>
        <w:spacing w:lineRule="auto" w:line="240" w:before="0" w:after="0"/>
        <w:ind w:firstLine="400"/>
        <w:jc w:val="both"/>
        <w:rPr>
          <w:rFonts w:ascii="Arial" w:hAnsi="Arial" w:eastAsia="Times New Roman" w:cs="Arial"/>
          <w:b/>
          <w:b/>
          <w:color w:val="1D1B11"/>
          <w:sz w:val="23"/>
          <w:szCs w:val="23"/>
          <w:lang w:bidi="en-US"/>
        </w:rPr>
      </w:pPr>
      <w:r>
        <w:rPr>
          <w:rFonts w:eastAsia="Times New Roman" w:cs="Arial" w:ascii="Arial" w:hAnsi="Arial"/>
          <w:color w:val="1D1B11"/>
          <w:sz w:val="23"/>
          <w:szCs w:val="23"/>
          <w:lang w:bidi="en-US"/>
        </w:rPr>
        <w:t xml:space="preserve">Аукционная комиссия приступит к рассмотрению заявок на участие в аукционе 04.05.2016 </w:t>
      </w:r>
      <w:r>
        <w:rPr>
          <w:rFonts w:eastAsia="Times New Roman" w:cs="Arial" w:ascii="Arial" w:hAnsi="Arial"/>
          <w:bCs/>
          <w:color w:val="1D1B11"/>
          <w:sz w:val="23"/>
          <w:szCs w:val="23"/>
          <w:lang w:bidi="en-US"/>
        </w:rPr>
        <w:t>в 15 час. 00 мин.</w:t>
      </w:r>
      <w:r>
        <w:rPr>
          <w:rFonts w:eastAsia="Times New Roman" w:cs="Arial" w:ascii="Arial" w:hAnsi="Arial"/>
          <w:color w:val="1D1B11"/>
          <w:sz w:val="23"/>
          <w:szCs w:val="23"/>
          <w:lang w:bidi="en-US"/>
        </w:rPr>
        <w:t xml:space="preserve"> по адресу: Тюменская область, Уватский район, с. Уват, ул. Иртышская, д. 19</w:t>
      </w:r>
      <w:r>
        <w:rPr>
          <w:rFonts w:eastAsia="Times New Roman" w:cs="Arial" w:ascii="Arial" w:hAnsi="Arial"/>
          <w:bCs/>
          <w:color w:val="1D1B11"/>
          <w:sz w:val="23"/>
          <w:szCs w:val="23"/>
          <w:lang w:bidi="en-US"/>
        </w:rPr>
        <w:t>.</w:t>
      </w:r>
    </w:p>
    <w:p>
      <w:pPr>
        <w:pStyle w:val="Normal"/>
        <w:spacing w:lineRule="auto" w:line="240" w:before="0" w:after="0"/>
        <w:ind w:firstLine="540"/>
        <w:jc w:val="both"/>
        <w:rPr>
          <w:rFonts w:ascii="Arial" w:hAnsi="Arial" w:eastAsia="Times New Roman" w:cs="Arial"/>
          <w:color w:val="1D1B11"/>
          <w:sz w:val="23"/>
          <w:szCs w:val="23"/>
          <w:lang w:eastAsia="ru-RU"/>
        </w:rPr>
      </w:pPr>
      <w:r>
        <w:rPr>
          <w:rFonts w:eastAsia="Times New Roman" w:cs="Arial" w:ascii="Arial" w:hAnsi="Arial"/>
          <w:color w:val="1D1B11"/>
          <w:sz w:val="23"/>
          <w:szCs w:val="23"/>
          <w:lang w:eastAsia="ru-RU"/>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pPr>
        <w:pStyle w:val="Normal"/>
        <w:spacing w:lineRule="auto" w:line="240" w:before="0" w:after="0"/>
        <w:ind w:firstLine="60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лота и более, аукцион признается несостоявшимся только в отношении тех лотов, в отношении которых подана только одна заявка или не подано ни одной заявки.</w:t>
      </w:r>
    </w:p>
    <w:p>
      <w:pPr>
        <w:pStyle w:val="Normal"/>
        <w:spacing w:lineRule="auto" w:line="240" w:before="0" w:after="0"/>
        <w:ind w:firstLine="540"/>
        <w:jc w:val="both"/>
        <w:rPr>
          <w:rFonts w:ascii="Arial" w:hAnsi="Arial" w:eastAsia="Times New Roman" w:cs="Arial"/>
          <w:color w:val="1D1B11"/>
          <w:sz w:val="23"/>
          <w:szCs w:val="23"/>
          <w:lang w:eastAsia="ru-RU"/>
        </w:rPr>
      </w:pPr>
      <w:r>
        <w:rPr>
          <w:rFonts w:eastAsia="Times New Roman" w:cs="Arial" w:ascii="Arial" w:hAnsi="Arial"/>
          <w:color w:val="1D1B11"/>
          <w:sz w:val="23"/>
          <w:szCs w:val="23"/>
          <w:lang w:eastAsia="ru-RU"/>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pPr>
        <w:pStyle w:val="Normal"/>
        <w:spacing w:lineRule="auto" w:line="240" w:before="0" w:after="0"/>
        <w:ind w:firstLine="540"/>
        <w:jc w:val="both"/>
        <w:rPr>
          <w:rFonts w:ascii="Arial" w:hAnsi="Arial" w:eastAsia="Times New Roman" w:cs="Arial"/>
          <w:color w:val="1D1B11"/>
          <w:sz w:val="23"/>
          <w:szCs w:val="23"/>
          <w:lang w:eastAsia="ru-RU"/>
        </w:rPr>
      </w:pPr>
      <w:r>
        <w:rPr>
          <w:rFonts w:eastAsia="Times New Roman" w:cs="Arial" w:ascii="Arial" w:hAnsi="Arial"/>
          <w:color w:val="1D1B11"/>
          <w:sz w:val="23"/>
          <w:szCs w:val="23"/>
          <w:lang w:eastAsia="ru-RU"/>
        </w:rPr>
        <w:t>Заявителям направляются уведомления о принятых аукционной комиссией решениях не позднее дня, следующего за днем подписания указанного протокола.</w:t>
      </w:r>
    </w:p>
    <w:p>
      <w:pPr>
        <w:pStyle w:val="Normal"/>
        <w:spacing w:lineRule="auto" w:line="240" w:before="0" w:after="0"/>
        <w:ind w:firstLine="540"/>
        <w:jc w:val="both"/>
        <w:rPr>
          <w:rFonts w:ascii="Arial" w:hAnsi="Arial" w:eastAsia="Times New Roman" w:cs="Arial"/>
          <w:color w:val="1D1B11"/>
          <w:sz w:val="23"/>
          <w:szCs w:val="23"/>
          <w:lang w:bidi="en-US"/>
        </w:rPr>
      </w:pPr>
      <w:r>
        <w:rPr>
          <w:rFonts w:eastAsia="Times New Roman" w:cs="Arial" w:ascii="Arial" w:hAnsi="Arial"/>
          <w:color w:val="1D1B11"/>
          <w:sz w:val="23"/>
          <w:szCs w:val="23"/>
          <w:lang w:bidi="en-US"/>
        </w:rPr>
        <w:t>В случае если аукцион признан несостоявшимся, организатор аукциона вправе объявить о проведении нового аукциона в установленном порядке, либо заключить договор с единственным заявителем, признанным участником аукциона.</w:t>
      </w:r>
    </w:p>
    <w:p>
      <w:pPr>
        <w:pStyle w:val="Normal"/>
        <w:numPr>
          <w:ilvl w:val="0"/>
          <w:numId w:val="0"/>
        </w:numPr>
        <w:spacing w:lineRule="auto" w:line="240" w:before="0" w:after="0"/>
        <w:ind w:firstLine="100"/>
        <w:jc w:val="center"/>
        <w:outlineLvl w:val="1"/>
        <w:rPr>
          <w:rFonts w:ascii="Arial" w:hAnsi="Arial" w:eastAsia="Times New Roman" w:cs="Arial"/>
          <w:b/>
          <w:b/>
          <w:color w:val="1D1B11"/>
          <w:sz w:val="23"/>
          <w:szCs w:val="23"/>
          <w:lang w:eastAsia="ru-RU"/>
        </w:rPr>
      </w:pPr>
      <w:r>
        <w:rPr>
          <w:rFonts w:eastAsia="Times New Roman" w:cs="Arial" w:ascii="Arial" w:hAnsi="Arial"/>
          <w:b/>
          <w:color w:val="1D1B11"/>
          <w:sz w:val="23"/>
          <w:szCs w:val="23"/>
          <w:lang w:eastAsia="ru-RU"/>
        </w:rPr>
      </w:r>
    </w:p>
    <w:p>
      <w:pPr>
        <w:pStyle w:val="Normal"/>
        <w:numPr>
          <w:ilvl w:val="0"/>
          <w:numId w:val="0"/>
        </w:numPr>
        <w:spacing w:lineRule="auto" w:line="240" w:before="0" w:after="0"/>
        <w:ind w:firstLine="100"/>
        <w:jc w:val="center"/>
        <w:outlineLvl w:val="1"/>
        <w:rPr>
          <w:rFonts w:ascii="Arial" w:hAnsi="Arial" w:eastAsia="Times New Roman" w:cs="Arial"/>
          <w:b/>
          <w:b/>
          <w:color w:val="1D1B11"/>
          <w:sz w:val="23"/>
          <w:szCs w:val="23"/>
          <w:lang w:eastAsia="ru-RU"/>
        </w:rPr>
      </w:pPr>
      <w:r>
        <w:rPr>
          <w:rFonts w:eastAsia="Times New Roman" w:cs="Arial" w:ascii="Arial" w:hAnsi="Arial"/>
          <w:b/>
          <w:color w:val="1D1B11"/>
          <w:sz w:val="23"/>
          <w:szCs w:val="23"/>
          <w:lang w:eastAsia="ru-RU"/>
        </w:rPr>
        <w:t xml:space="preserve">      </w:t>
      </w:r>
      <w:r>
        <w:rPr>
          <w:rFonts w:eastAsia="Times New Roman" w:cs="Arial" w:ascii="Arial" w:hAnsi="Arial"/>
          <w:b/>
          <w:color w:val="1D1B11"/>
          <w:sz w:val="23"/>
          <w:szCs w:val="23"/>
          <w:lang w:val="en-US" w:eastAsia="ru-RU"/>
        </w:rPr>
        <w:t>VII</w:t>
      </w:r>
      <w:r>
        <w:rPr>
          <w:rFonts w:eastAsia="Times New Roman" w:cs="Arial" w:ascii="Arial" w:hAnsi="Arial"/>
          <w:b/>
          <w:color w:val="1D1B11"/>
          <w:sz w:val="23"/>
          <w:szCs w:val="23"/>
          <w:lang w:eastAsia="ru-RU"/>
        </w:rPr>
        <w:t>. Порядок проведения аукциона. Условия и порядок заключения договора.</w:t>
      </w:r>
    </w:p>
    <w:p>
      <w:pPr>
        <w:pStyle w:val="Normal"/>
        <w:widowControl w:val="false"/>
        <w:spacing w:lineRule="auto" w:line="240" w:before="0" w:after="0"/>
        <w:ind w:firstLine="600"/>
        <w:jc w:val="both"/>
        <w:rPr>
          <w:rFonts w:ascii="Arial" w:hAnsi="Arial" w:eastAsia="Times New Roman" w:cs="Arial"/>
          <w:color w:val="1D1B11"/>
          <w:sz w:val="23"/>
          <w:szCs w:val="23"/>
          <w:lang w:eastAsia="ru-RU"/>
        </w:rPr>
      </w:pPr>
      <w:r>
        <w:rPr>
          <w:rFonts w:eastAsia="Times New Roman" w:cs="Arial" w:ascii="Arial" w:hAnsi="Arial"/>
          <w:color w:val="1D1B11"/>
          <w:sz w:val="23"/>
          <w:szCs w:val="23"/>
          <w:lang w:eastAsia="ru-RU"/>
        </w:rPr>
        <w:t>В аукционе могут участвовать только заявители, признанные участниками аукциона. Аукцион проводится организатором аукциона в присутствии членов аукционной комиссии и участников аукциона (их представителей) в порядке, изложенном в приказе ФАС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pPr>
        <w:pStyle w:val="Normal"/>
        <w:shd w:val="clear" w:color="auto" w:fill="FFFFFF"/>
        <w:spacing w:lineRule="auto" w:line="240" w:before="0" w:after="0"/>
        <w:ind w:firstLine="600"/>
        <w:jc w:val="both"/>
        <w:rPr>
          <w:rFonts w:ascii="Arial" w:hAnsi="Arial" w:eastAsia="Times New Roman" w:cs="Arial"/>
          <w:b/>
          <w:b/>
          <w:color w:val="1D1B11"/>
          <w:sz w:val="23"/>
          <w:szCs w:val="23"/>
          <w:lang w:bidi="en-US"/>
        </w:rPr>
      </w:pPr>
      <w:r>
        <w:rPr>
          <w:rFonts w:eastAsia="Times New Roman" w:cs="Arial" w:ascii="Arial" w:hAnsi="Arial"/>
          <w:b/>
          <w:color w:val="1D1B11"/>
          <w:sz w:val="23"/>
          <w:szCs w:val="23"/>
          <w:lang w:bidi="en-US"/>
        </w:rPr>
        <w:t>Регистрация участников для участия в аукционе будет производиться 05.05.2016 с 13 часов 00 мин. по 13</w:t>
      </w:r>
      <w:bookmarkStart w:id="2" w:name="_GoBack"/>
      <w:bookmarkEnd w:id="2"/>
      <w:r>
        <w:rPr>
          <w:rFonts w:eastAsia="Times New Roman" w:cs="Arial" w:ascii="Arial" w:hAnsi="Arial"/>
          <w:b/>
          <w:color w:val="1D1B11"/>
          <w:sz w:val="23"/>
          <w:szCs w:val="23"/>
          <w:lang w:bidi="en-US"/>
        </w:rPr>
        <w:t xml:space="preserve"> часов 10 мин. по адресу: Тюменская область, Уватский район, с. Уват, ул. Иртышская, д. 19, каб. 331.</w:t>
      </w:r>
    </w:p>
    <w:p>
      <w:pPr>
        <w:pStyle w:val="Normal"/>
        <w:spacing w:lineRule="auto" w:line="240" w:before="0" w:after="0"/>
        <w:ind w:firstLine="600"/>
        <w:jc w:val="both"/>
        <w:rPr>
          <w:rFonts w:ascii="Arial" w:hAnsi="Arial" w:eastAsia="Times New Roman" w:cs="Arial"/>
          <w:color w:val="1D1B11"/>
          <w:sz w:val="23"/>
          <w:szCs w:val="23"/>
          <w:lang w:eastAsia="ru-RU"/>
        </w:rPr>
      </w:pPr>
      <w:r>
        <w:rPr>
          <w:rFonts w:eastAsia="Times New Roman" w:cs="Arial" w:ascii="Arial" w:hAnsi="Arial"/>
          <w:color w:val="1D1B11"/>
          <w:sz w:val="23"/>
          <w:szCs w:val="23"/>
          <w:lang w:eastAsia="ru-RU"/>
        </w:rPr>
        <w:t>Аукцион проводится путем повышения начальной (минимальной) цены договора (цены лота), указанной в извещении о проведении аукциона, на "шаг аукциона".</w:t>
      </w:r>
    </w:p>
    <w:p>
      <w:pPr>
        <w:pStyle w:val="Normal"/>
        <w:spacing w:lineRule="auto" w:line="240" w:before="0" w:after="0"/>
        <w:ind w:firstLine="600"/>
        <w:jc w:val="both"/>
        <w:rPr>
          <w:rFonts w:ascii="Arial" w:hAnsi="Arial" w:eastAsia="Times New Roman" w:cs="Arial"/>
          <w:sz w:val="23"/>
          <w:szCs w:val="23"/>
          <w:lang w:eastAsia="ru-RU"/>
        </w:rPr>
      </w:pPr>
      <w:r>
        <w:rPr>
          <w:rFonts w:eastAsia="Times New Roman" w:cs="Arial" w:ascii="Arial" w:hAnsi="Arial"/>
          <w:color w:val="1D1B11"/>
          <w:sz w:val="23"/>
          <w:szCs w:val="23"/>
          <w:lang w:eastAsia="ru-RU"/>
        </w:rPr>
        <w:t xml:space="preserve">"Шаг аукциона" устанавливается в размере пяти процентов </w:t>
      </w:r>
      <w:r>
        <w:rPr>
          <w:rFonts w:eastAsia="Times New Roman" w:cs="Arial" w:ascii="Arial" w:hAnsi="Arial"/>
          <w:sz w:val="23"/>
          <w:szCs w:val="23"/>
          <w:lang w:eastAsia="ru-RU"/>
        </w:rPr>
        <w:t>(5%) начальной (минимальной) цены договора (цены лота), указанной в извещении о проведении аукциона.</w:t>
      </w:r>
    </w:p>
    <w:p>
      <w:pPr>
        <w:pStyle w:val="Normal"/>
        <w:spacing w:lineRule="auto" w:line="240" w:before="0" w:after="0"/>
        <w:ind w:firstLine="540"/>
        <w:jc w:val="both"/>
        <w:rPr>
          <w:rFonts w:ascii="Arial" w:hAnsi="Arial" w:eastAsia="Times New Roman" w:cs="Arial"/>
          <w:sz w:val="23"/>
          <w:szCs w:val="23"/>
          <w:lang w:eastAsia="ru-RU"/>
        </w:rPr>
      </w:pPr>
      <w:r>
        <w:rPr>
          <w:rFonts w:eastAsia="Times New Roman" w:cs="Arial" w:ascii="Arial" w:hAnsi="Arial"/>
          <w:sz w:val="23"/>
          <w:szCs w:val="23"/>
          <w:lang w:eastAsia="ru-RU"/>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pPr>
        <w:pStyle w:val="Normal"/>
        <w:spacing w:lineRule="auto" w:line="240" w:before="0" w:after="0"/>
        <w:ind w:firstLine="540"/>
        <w:jc w:val="both"/>
        <w:rPr>
          <w:rFonts w:ascii="Arial" w:hAnsi="Arial" w:eastAsia="Times New Roman" w:cs="Arial"/>
          <w:sz w:val="23"/>
          <w:szCs w:val="23"/>
          <w:lang w:eastAsia="ru-RU"/>
        </w:rPr>
      </w:pPr>
      <w:r>
        <w:rPr>
          <w:rFonts w:eastAsia="Times New Roman" w:cs="Arial" w:ascii="Arial" w:hAnsi="Arial"/>
          <w:sz w:val="23"/>
          <w:szCs w:val="23"/>
          <w:lang w:eastAsia="ru-RU"/>
        </w:rPr>
        <w:t>Победитель аукциона/заявитель, признанный единственным участником несостоявшегося аукциона должен подписать переданный ему проект договора не позднее 25 календарных дней со дня размещения информации о результатах аукциона на официальном сайте торгов.</w:t>
      </w:r>
    </w:p>
    <w:p>
      <w:pPr>
        <w:pStyle w:val="Normal"/>
        <w:spacing w:lineRule="auto" w:line="240" w:before="0" w:after="0"/>
        <w:ind w:firstLine="540"/>
        <w:jc w:val="both"/>
        <w:rPr>
          <w:rFonts w:ascii="Arial" w:hAnsi="Arial" w:eastAsia="Times New Roman" w:cs="Arial"/>
          <w:sz w:val="23"/>
          <w:szCs w:val="23"/>
          <w:lang w:eastAsia="ru-RU"/>
        </w:rPr>
      </w:pPr>
      <w:r>
        <w:rPr>
          <w:rFonts w:eastAsia="Times New Roman" w:cs="Arial" w:ascii="Arial" w:hAnsi="Arial"/>
          <w:sz w:val="23"/>
          <w:szCs w:val="23"/>
          <w:lang w:eastAsia="ru-RU"/>
        </w:rPr>
        <w:t>Форма оплаты по договору – безналичный расчет. Порядок и сроки оплаты по договору предусмотрены в п.4 проекта Договора по соответствующему лоту.</w:t>
      </w:r>
    </w:p>
    <w:p>
      <w:pPr>
        <w:pStyle w:val="Normal"/>
        <w:widowControl w:val="false"/>
        <w:spacing w:lineRule="auto" w:line="240" w:before="0" w:after="0"/>
        <w:ind w:firstLine="540"/>
        <w:jc w:val="both"/>
        <w:rPr>
          <w:rFonts w:ascii="Arial" w:hAnsi="Arial" w:eastAsia="Times New Roman" w:cs="Arial"/>
          <w:sz w:val="23"/>
          <w:szCs w:val="23"/>
          <w:lang w:eastAsia="ru-RU"/>
        </w:rPr>
      </w:pPr>
      <w:r>
        <w:rPr>
          <w:rFonts w:eastAsia="Times New Roman" w:cs="Arial" w:ascii="Arial" w:hAnsi="Arial"/>
          <w:sz w:val="23"/>
          <w:szCs w:val="23"/>
          <w:lang w:eastAsia="ru-RU"/>
        </w:rPr>
        <w:t xml:space="preserve">Цена заключенного договора (цена лота) не может быть пересмотрена сторонами в сторону уменьшения. </w:t>
      </w:r>
    </w:p>
    <w:p>
      <w:pPr>
        <w:pStyle w:val="Normal"/>
        <w:widowControl w:val="false"/>
        <w:spacing w:lineRule="auto" w:line="240" w:before="0" w:after="0"/>
        <w:ind w:firstLine="540"/>
        <w:jc w:val="both"/>
        <w:rPr>
          <w:rFonts w:ascii="Arial" w:hAnsi="Arial" w:eastAsia="Times New Roman" w:cs="Arial"/>
          <w:sz w:val="23"/>
          <w:szCs w:val="23"/>
          <w:lang w:eastAsia="ru-RU"/>
        </w:rPr>
      </w:pPr>
      <w:r>
        <w:rPr>
          <w:rFonts w:eastAsia="Times New Roman" w:cs="Arial" w:ascii="Arial" w:hAnsi="Arial"/>
          <w:bCs/>
          <w:sz w:val="23"/>
          <w:szCs w:val="23"/>
          <w:lang w:eastAsia="ru-RU"/>
        </w:rPr>
        <w:t xml:space="preserve">К первоначально установленному размеру арендной платы применяется коэффициент, учитывающий уровень инфляции (Кинф), начиная </w:t>
      </w:r>
      <w:r>
        <w:rPr>
          <w:rFonts w:eastAsia="Times New Roman" w:cs="Arial" w:ascii="Arial" w:hAnsi="Arial"/>
          <w:sz w:val="23"/>
          <w:szCs w:val="23"/>
          <w:lang w:eastAsia="ru-RU"/>
        </w:rPr>
        <w:t xml:space="preserve">со следующего дня, как истек 1 календарный год со дня заключения договора. Размер коэффициента, учитывающего уровень инфляции (Кинф), ежегодно, не позднее 15 ноября года, предшествующего очередному финансовому году устанавливается постановлением администрации Уватского муниципального района. Постановлением администрации Уватского муниципального района доводится до сведения арендаторов через средства массовой информации. </w:t>
      </w:r>
    </w:p>
    <w:p>
      <w:pPr>
        <w:pStyle w:val="Normal"/>
        <w:spacing w:lineRule="auto" w:line="240" w:before="0" w:after="0"/>
        <w:ind w:firstLine="540"/>
        <w:jc w:val="both"/>
        <w:rPr>
          <w:rFonts w:ascii="Arial" w:hAnsi="Arial" w:eastAsia="Times New Roman" w:cs="Arial"/>
          <w:sz w:val="23"/>
          <w:szCs w:val="23"/>
          <w:lang w:bidi="en-US"/>
        </w:rPr>
      </w:pPr>
      <w:r>
        <w:rPr>
          <w:rFonts w:eastAsia="Times New Roman" w:cs="Arial" w:ascii="Arial" w:hAnsi="Arial"/>
          <w:sz w:val="23"/>
          <w:szCs w:val="23"/>
          <w:lang w:bidi="en-US"/>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pPr>
        <w:pStyle w:val="Normal"/>
        <w:spacing w:lineRule="auto" w:line="240" w:before="0" w:after="0"/>
        <w:ind w:firstLine="540"/>
        <w:jc w:val="both"/>
        <w:rPr>
          <w:rFonts w:ascii="Arial" w:hAnsi="Arial" w:eastAsia="Times New Roman" w:cs="Arial"/>
          <w:sz w:val="23"/>
          <w:szCs w:val="23"/>
          <w:lang w:bidi="en-US"/>
        </w:rPr>
      </w:pPr>
      <w:r>
        <w:rPr>
          <w:rFonts w:eastAsia="Times New Roman" w:cs="Arial" w:ascii="Arial" w:hAnsi="Arial"/>
          <w:sz w:val="23"/>
          <w:szCs w:val="23"/>
          <w:lang w:bidi="en-US"/>
        </w:rPr>
        <w:t>По истечении срока договора имущество должно находиться в пригодном к эксплуатации состоянии, с учетом нормального износа и проведенного Арендатором текущего ремонта.</w:t>
      </w:r>
    </w:p>
    <w:p>
      <w:pPr>
        <w:pStyle w:val="Normal"/>
        <w:spacing w:lineRule="auto" w:line="240" w:before="0" w:after="0"/>
        <w:ind w:firstLine="540"/>
        <w:jc w:val="both"/>
        <w:rPr>
          <w:rFonts w:ascii="Arial" w:hAnsi="Arial" w:eastAsia="Times New Roman" w:cs="Arial"/>
          <w:sz w:val="23"/>
          <w:szCs w:val="23"/>
          <w:lang w:bidi="en-US"/>
        </w:rPr>
      </w:pPr>
      <w:r>
        <w:rPr>
          <w:rFonts w:eastAsia="Times New Roman" w:cs="Arial" w:ascii="Arial" w:hAnsi="Arial"/>
          <w:sz w:val="23"/>
          <w:szCs w:val="23"/>
          <w:lang w:bidi="en-US"/>
        </w:rPr>
      </w:r>
    </w:p>
    <w:p>
      <w:pPr>
        <w:pStyle w:val="Normal"/>
        <w:spacing w:lineRule="auto" w:line="240" w:before="0" w:after="0"/>
        <w:jc w:val="center"/>
        <w:rPr>
          <w:rFonts w:ascii="Arial" w:hAnsi="Arial" w:eastAsia="Times New Roman" w:cs="Arial"/>
          <w:b/>
          <w:b/>
          <w:bCs/>
          <w:sz w:val="23"/>
          <w:szCs w:val="23"/>
          <w:lang w:eastAsia="ru-RU"/>
        </w:rPr>
      </w:pPr>
      <w:r>
        <w:rPr>
          <w:rFonts w:eastAsia="Times New Roman" w:cs="Arial" w:ascii="Arial" w:hAnsi="Arial"/>
          <w:b/>
          <w:sz w:val="23"/>
          <w:szCs w:val="23"/>
          <w:lang w:val="en-US" w:eastAsia="ru-RU"/>
        </w:rPr>
        <w:t>VIII</w:t>
      </w:r>
      <w:r>
        <w:rPr>
          <w:rFonts w:eastAsia="Times New Roman" w:cs="Arial" w:ascii="Arial" w:hAnsi="Arial"/>
          <w:b/>
          <w:sz w:val="23"/>
          <w:szCs w:val="23"/>
          <w:lang w:eastAsia="ru-RU"/>
        </w:rPr>
        <w:t xml:space="preserve">. </w:t>
      </w:r>
      <w:r>
        <w:rPr>
          <w:rFonts w:eastAsia="Times New Roman" w:cs="Arial" w:ascii="Arial" w:hAnsi="Arial"/>
          <w:b/>
          <w:bCs/>
          <w:sz w:val="23"/>
          <w:szCs w:val="23"/>
          <w:lang w:eastAsia="ru-RU"/>
        </w:rPr>
        <w:t>Формы документов, представляемых заявителями для участия в аукционе.</w:t>
      </w:r>
    </w:p>
    <w:p>
      <w:pPr>
        <w:pStyle w:val="Normal"/>
        <w:spacing w:lineRule="auto" w:line="240" w:before="0" w:after="0"/>
        <w:jc w:val="center"/>
        <w:rPr>
          <w:rFonts w:ascii="Arial" w:hAnsi="Arial" w:eastAsia="Times New Roman" w:cs="Arial"/>
          <w:b/>
          <w:b/>
          <w:bCs/>
          <w:sz w:val="23"/>
          <w:szCs w:val="23"/>
          <w:lang w:eastAsia="ru-RU"/>
        </w:rPr>
      </w:pPr>
      <w:r>
        <w:rPr>
          <w:rFonts w:eastAsia="Times New Roman" w:cs="Arial" w:ascii="Arial" w:hAnsi="Arial"/>
          <w:b/>
          <w:bCs/>
          <w:sz w:val="23"/>
          <w:szCs w:val="23"/>
          <w:lang w:eastAsia="ru-RU"/>
        </w:rPr>
      </w:r>
    </w:p>
    <w:p>
      <w:pPr>
        <w:pStyle w:val="Normal"/>
        <w:widowControl w:val="false"/>
        <w:spacing w:lineRule="auto" w:line="240" w:before="0" w:after="0"/>
        <w:jc w:val="right"/>
        <w:rPr>
          <w:rFonts w:ascii="Arial" w:hAnsi="Arial" w:eastAsia="Times New Roman" w:cs="Arial"/>
          <w:b/>
          <w:b/>
          <w:bCs/>
          <w:color w:val="000000"/>
          <w:sz w:val="23"/>
          <w:szCs w:val="23"/>
          <w:u w:val="single"/>
          <w:lang w:eastAsia="ru-RU"/>
        </w:rPr>
      </w:pPr>
      <w:r>
        <w:rPr>
          <w:rFonts w:eastAsia="Times New Roman" w:cs="Arial" w:ascii="Arial" w:hAnsi="Arial"/>
          <w:b/>
          <w:bCs/>
          <w:color w:val="000000"/>
          <w:sz w:val="23"/>
          <w:szCs w:val="23"/>
          <w:u w:val="single"/>
          <w:lang w:eastAsia="ru-RU"/>
        </w:rPr>
        <w:t>Приложение № 1</w:t>
      </w:r>
    </w:p>
    <w:p>
      <w:pPr>
        <w:pStyle w:val="Normal"/>
        <w:widowControl w:val="false"/>
        <w:spacing w:lineRule="auto" w:line="240" w:before="0" w:after="0"/>
        <w:jc w:val="center"/>
        <w:rPr>
          <w:rFonts w:ascii="Arial" w:hAnsi="Arial" w:eastAsia="Times New Roman" w:cs="Arial"/>
          <w:b/>
          <w:b/>
          <w:bCs/>
          <w:color w:val="000000"/>
          <w:sz w:val="23"/>
          <w:szCs w:val="23"/>
          <w:lang w:eastAsia="ru-RU"/>
        </w:rPr>
      </w:pPr>
      <w:r>
        <w:rPr>
          <w:rFonts w:eastAsia="Times New Roman" w:cs="Arial" w:ascii="Arial" w:hAnsi="Arial"/>
          <w:b/>
          <w:bCs/>
          <w:color w:val="000000"/>
          <w:sz w:val="23"/>
          <w:szCs w:val="23"/>
          <w:lang w:eastAsia="ru-RU"/>
        </w:rPr>
        <w:t xml:space="preserve">Опись документов и форм, </w:t>
      </w:r>
    </w:p>
    <w:p>
      <w:pPr>
        <w:pStyle w:val="Normal"/>
        <w:widowControl w:val="false"/>
        <w:spacing w:lineRule="auto" w:line="240" w:before="0" w:after="0"/>
        <w:jc w:val="center"/>
        <w:rPr>
          <w:rFonts w:ascii="Arial" w:hAnsi="Arial" w:eastAsia="Times New Roman" w:cs="Arial"/>
          <w:b/>
          <w:b/>
          <w:bCs/>
          <w:color w:val="000000"/>
          <w:sz w:val="23"/>
          <w:szCs w:val="23"/>
          <w:lang w:eastAsia="ru-RU"/>
        </w:rPr>
      </w:pPr>
      <w:r>
        <w:rPr>
          <w:rFonts w:eastAsia="Times New Roman" w:cs="Arial" w:ascii="Arial" w:hAnsi="Arial"/>
          <w:b/>
          <w:bCs/>
          <w:color w:val="000000"/>
          <w:sz w:val="23"/>
          <w:szCs w:val="23"/>
          <w:lang w:eastAsia="ru-RU"/>
        </w:rPr>
        <w:t xml:space="preserve">представляемых для участия в аукционе </w:t>
      </w:r>
    </w:p>
    <w:p>
      <w:pPr>
        <w:pStyle w:val="Normal"/>
        <w:spacing w:lineRule="auto" w:line="240" w:before="0" w:after="0"/>
        <w:ind w:firstLine="225"/>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r>
    </w:p>
    <w:p>
      <w:pPr>
        <w:pStyle w:val="Normal"/>
        <w:tabs>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center"/>
        <w:rPr>
          <w:rFonts w:ascii="Arial" w:hAnsi="Arial" w:eastAsia="Times New Roman" w:cs="Arial"/>
          <w:color w:val="000000"/>
          <w:sz w:val="23"/>
          <w:szCs w:val="23"/>
          <w:lang w:bidi="en-US"/>
        </w:rPr>
      </w:pPr>
      <w:r>
        <w:rPr>
          <w:rFonts w:eastAsia="Times New Roman" w:cs="Arial" w:ascii="Arial" w:hAnsi="Arial"/>
          <w:color w:val="000000"/>
          <w:sz w:val="23"/>
          <w:szCs w:val="23"/>
          <w:lang w:bidi="en-US"/>
        </w:rPr>
        <w:t>Настоящим _____________________________________________ подтверждает, что наименование заявителя</w:t>
      </w:r>
    </w:p>
    <w:p>
      <w:pPr>
        <w:pStyle w:val="Normal"/>
        <w:tabs>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t xml:space="preserve">для участия в открытом аукционе № ________ по лоту № ___ представлены нижеперечисленные документы: </w:t>
      </w:r>
    </w:p>
    <w:p>
      <w:pPr>
        <w:pStyle w:val="Normal"/>
        <w:tabs>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r>
    </w:p>
    <w:tbl>
      <w:tblPr>
        <w:tblW w:w="9400" w:type="dxa"/>
        <w:jc w:val="left"/>
        <w:tblInd w:w="45" w:type="dxa"/>
        <w:tblBorders>
          <w:top w:val="single" w:sz="2" w:space="0" w:color="00000A"/>
          <w:left w:val="single" w:sz="2" w:space="0" w:color="00000A"/>
          <w:bottom w:val="single" w:sz="2" w:space="0" w:color="00000A"/>
          <w:right w:val="single" w:sz="2" w:space="0" w:color="00000A"/>
          <w:insideH w:val="single" w:sz="2" w:space="0" w:color="00000A"/>
          <w:insideV w:val="single" w:sz="2" w:space="0" w:color="00000A"/>
        </w:tblBorders>
        <w:tblCellMar>
          <w:top w:w="0" w:type="dxa"/>
          <w:left w:w="42" w:type="dxa"/>
          <w:bottom w:w="0" w:type="dxa"/>
          <w:right w:w="45" w:type="dxa"/>
        </w:tblCellMar>
        <w:tblLook w:firstRow="0" w:noVBand="0" w:lastRow="0" w:firstColumn="0" w:lastColumn="0" w:noHBand="0" w:val="0000"/>
      </w:tblPr>
      <w:tblGrid>
        <w:gridCol w:w="7099"/>
        <w:gridCol w:w="2300"/>
      </w:tblGrid>
      <w:tr>
        <w:trPr>
          <w:trHeight w:val="887" w:hRule="atLeast"/>
        </w:trPr>
        <w:tc>
          <w:tcPr>
            <w:tcW w:w="7099"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2" w:type="dxa"/>
            </w:tcMar>
          </w:tcPr>
          <w:p>
            <w:pPr>
              <w:pStyle w:val="Normal"/>
              <w:spacing w:lineRule="auto" w:line="240" w:before="0" w:after="0"/>
              <w:ind w:firstLine="709"/>
              <w:jc w:val="center"/>
              <w:rPr>
                <w:rFonts w:ascii="Arial" w:hAnsi="Arial" w:eastAsia="Times New Roman" w:cs="Arial"/>
                <w:b/>
                <w:b/>
                <w:color w:val="000000"/>
                <w:sz w:val="23"/>
                <w:szCs w:val="23"/>
                <w:lang w:val="en-US" w:bidi="en-US"/>
              </w:rPr>
            </w:pPr>
            <w:r>
              <w:rPr>
                <w:rFonts w:eastAsia="Times New Roman" w:cs="Arial" w:ascii="Arial" w:hAnsi="Arial"/>
                <w:b/>
                <w:color w:val="000000"/>
                <w:sz w:val="23"/>
                <w:szCs w:val="23"/>
                <w:lang w:val="en-US" w:bidi="en-US"/>
              </w:rPr>
              <w:t xml:space="preserve">Наименование документа и формы </w:t>
            </w:r>
          </w:p>
        </w:tc>
        <w:tc>
          <w:tcPr>
            <w:tcW w:w="2300"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2" w:type="dxa"/>
            </w:tcMar>
          </w:tcPr>
          <w:p>
            <w:pPr>
              <w:pStyle w:val="Normal"/>
              <w:spacing w:lineRule="auto" w:line="240" w:before="0" w:after="0"/>
              <w:ind w:left="-45" w:firstLine="709"/>
              <w:jc w:val="center"/>
              <w:rPr>
                <w:rFonts w:ascii="Arial" w:hAnsi="Arial" w:eastAsia="Times New Roman" w:cs="Arial"/>
                <w:b/>
                <w:b/>
                <w:color w:val="000000"/>
                <w:sz w:val="23"/>
                <w:szCs w:val="23"/>
                <w:lang w:bidi="en-US"/>
              </w:rPr>
            </w:pPr>
            <w:r>
              <w:rPr>
                <w:rFonts w:eastAsia="Times New Roman" w:cs="Arial" w:ascii="Arial" w:hAnsi="Arial"/>
                <w:b/>
                <w:color w:val="000000"/>
                <w:sz w:val="23"/>
                <w:szCs w:val="23"/>
                <w:lang w:bidi="en-US"/>
              </w:rPr>
              <w:t xml:space="preserve">Количество листов </w:t>
            </w:r>
          </w:p>
          <w:p>
            <w:pPr>
              <w:pStyle w:val="Normal"/>
              <w:spacing w:lineRule="auto" w:line="240" w:before="0" w:after="0"/>
              <w:ind w:firstLine="709"/>
              <w:jc w:val="center"/>
              <w:rPr>
                <w:rFonts w:ascii="Arial" w:hAnsi="Arial" w:eastAsia="Times New Roman" w:cs="Arial"/>
                <w:b/>
                <w:b/>
                <w:color w:val="000000"/>
                <w:sz w:val="23"/>
                <w:szCs w:val="23"/>
                <w:lang w:bidi="en-US"/>
              </w:rPr>
            </w:pPr>
            <w:r>
              <w:rPr>
                <w:rFonts w:eastAsia="Times New Roman" w:cs="Arial" w:ascii="Arial" w:hAnsi="Arial"/>
                <w:color w:val="000000"/>
                <w:sz w:val="23"/>
                <w:szCs w:val="23"/>
                <w:lang w:bidi="en-US"/>
              </w:rPr>
              <w:t>(общее количество листов каждого документа)</w:t>
            </w:r>
            <w:r>
              <w:rPr>
                <w:rFonts w:eastAsia="Times New Roman" w:cs="Arial" w:ascii="Arial" w:hAnsi="Arial"/>
                <w:b/>
                <w:color w:val="000000"/>
                <w:sz w:val="23"/>
                <w:szCs w:val="23"/>
                <w:lang w:bidi="en-US"/>
              </w:rPr>
              <w:t xml:space="preserve"> </w:t>
            </w:r>
          </w:p>
        </w:tc>
      </w:tr>
      <w:tr>
        <w:trPr>
          <w:trHeight w:val="444" w:hRule="atLeast"/>
        </w:trPr>
        <w:tc>
          <w:tcPr>
            <w:tcW w:w="7099"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2" w:type="dxa"/>
            </w:tcMar>
          </w:tcPr>
          <w:p>
            <w:pPr>
              <w:pStyle w:val="Normal"/>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r>
          </w:p>
        </w:tc>
        <w:tc>
          <w:tcPr>
            <w:tcW w:w="2300"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2" w:type="dxa"/>
            </w:tcMar>
          </w:tcPr>
          <w:p>
            <w:pPr>
              <w:pStyle w:val="Normal"/>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r>
          </w:p>
        </w:tc>
      </w:tr>
      <w:tr>
        <w:trPr>
          <w:trHeight w:val="419" w:hRule="atLeast"/>
        </w:trPr>
        <w:tc>
          <w:tcPr>
            <w:tcW w:w="7099"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2" w:type="dxa"/>
            </w:tcMar>
          </w:tcPr>
          <w:p>
            <w:pPr>
              <w:pStyle w:val="Normal"/>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r>
          </w:p>
        </w:tc>
        <w:tc>
          <w:tcPr>
            <w:tcW w:w="2300"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2" w:type="dxa"/>
            </w:tcMar>
          </w:tcPr>
          <w:p>
            <w:pPr>
              <w:pStyle w:val="Normal"/>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r>
          </w:p>
        </w:tc>
      </w:tr>
      <w:tr>
        <w:trPr>
          <w:trHeight w:val="444" w:hRule="atLeast"/>
        </w:trPr>
        <w:tc>
          <w:tcPr>
            <w:tcW w:w="7099"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2" w:type="dxa"/>
            </w:tcMar>
          </w:tcPr>
          <w:p>
            <w:pPr>
              <w:pStyle w:val="Normal"/>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r>
          </w:p>
        </w:tc>
        <w:tc>
          <w:tcPr>
            <w:tcW w:w="2300"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2" w:type="dxa"/>
            </w:tcMar>
          </w:tcPr>
          <w:p>
            <w:pPr>
              <w:pStyle w:val="Normal"/>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r>
          </w:p>
        </w:tc>
      </w:tr>
      <w:tr>
        <w:trPr>
          <w:trHeight w:val="419" w:hRule="atLeast"/>
        </w:trPr>
        <w:tc>
          <w:tcPr>
            <w:tcW w:w="7099"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2" w:type="dxa"/>
            </w:tcMar>
          </w:tcPr>
          <w:p>
            <w:pPr>
              <w:pStyle w:val="Normal"/>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r>
          </w:p>
        </w:tc>
        <w:tc>
          <w:tcPr>
            <w:tcW w:w="2300"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2" w:type="dxa"/>
            </w:tcMar>
          </w:tcPr>
          <w:p>
            <w:pPr>
              <w:pStyle w:val="Normal"/>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r>
          </w:p>
        </w:tc>
      </w:tr>
    </w:tbl>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r>
    </w:p>
    <w:p>
      <w:pPr>
        <w:pStyle w:val="Normal"/>
        <w:spacing w:lineRule="auto" w:line="240" w:before="0" w:after="0"/>
        <w:ind w:firstLine="709"/>
        <w:jc w:val="both"/>
        <w:rPr>
          <w:rFonts w:ascii="Arial" w:hAnsi="Arial" w:eastAsia="Times New Roman" w:cs="Arial"/>
          <w:color w:val="000000"/>
          <w:sz w:val="23"/>
          <w:szCs w:val="23"/>
          <w:lang w:bidi="en-US"/>
        </w:rPr>
      </w:pPr>
      <w:r>
        <w:rPr>
          <w:rFonts w:eastAsia="Times New Roman" w:cs="Arial" w:ascii="Arial" w:hAnsi="Arial"/>
          <w:color w:val="000000"/>
          <w:sz w:val="23"/>
          <w:szCs w:val="23"/>
          <w:lang w:bidi="en-US"/>
        </w:rPr>
        <w:t>Документы, представленные в составе заявки, соответствуют описи.</w:t>
      </w:r>
    </w:p>
    <w:p>
      <w:pPr>
        <w:pStyle w:val="Normal"/>
        <w:tabs>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rFonts w:ascii="Arial" w:hAnsi="Arial" w:eastAsia="Times New Roman" w:cs="Arial"/>
          <w:color w:val="000000"/>
          <w:sz w:val="18"/>
          <w:szCs w:val="18"/>
          <w:lang w:bidi="en-US"/>
        </w:rPr>
      </w:pPr>
      <w:r>
        <w:rPr>
          <w:rFonts w:eastAsia="Times New Roman" w:cs="Arial" w:ascii="Arial" w:hAnsi="Arial"/>
          <w:color w:val="000000"/>
          <w:sz w:val="18"/>
          <w:szCs w:val="18"/>
          <w:lang w:bidi="en-US"/>
        </w:rPr>
        <w:t>__________________________            ___________________             _____________________________</w:t>
      </w:r>
    </w:p>
    <w:p>
      <w:pPr>
        <w:pStyle w:val="Normal"/>
        <w:tabs>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rFonts w:ascii="Arial" w:hAnsi="Arial" w:eastAsia="Times New Roman" w:cs="Arial"/>
          <w:color w:val="000000"/>
          <w:sz w:val="18"/>
          <w:szCs w:val="18"/>
          <w:lang w:bidi="en-US"/>
        </w:rPr>
      </w:pPr>
      <w:r>
        <w:rPr>
          <w:rFonts w:eastAsia="Times New Roman" w:cs="Arial" w:ascii="Arial" w:hAnsi="Arial"/>
          <w:color w:val="000000"/>
          <w:sz w:val="18"/>
          <w:szCs w:val="18"/>
          <w:lang w:bidi="en-US"/>
        </w:rPr>
        <w:t xml:space="preserve">               </w:t>
      </w:r>
      <w:r>
        <w:rPr>
          <w:rFonts w:eastAsia="Times New Roman" w:cs="Arial" w:ascii="Arial" w:hAnsi="Arial"/>
          <w:color w:val="000000"/>
          <w:sz w:val="18"/>
          <w:szCs w:val="18"/>
          <w:lang w:bidi="en-US"/>
        </w:rPr>
        <w:t xml:space="preserve">должность                                          подпись                                   Фамилия, имя, отчество  </w:t>
      </w:r>
    </w:p>
    <w:p>
      <w:pPr>
        <w:pStyle w:val="Normal"/>
        <w:tabs>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rFonts w:ascii="Arial" w:hAnsi="Arial" w:eastAsia="Times New Roman" w:cs="Arial"/>
          <w:color w:val="000000"/>
          <w:sz w:val="18"/>
          <w:szCs w:val="18"/>
          <w:lang w:bidi="en-US"/>
        </w:rPr>
      </w:pPr>
      <w:r>
        <w:rPr>
          <w:rFonts w:eastAsia="Times New Roman" w:cs="Arial" w:ascii="Arial" w:hAnsi="Arial"/>
          <w:color w:val="000000"/>
          <w:sz w:val="18"/>
          <w:szCs w:val="18"/>
          <w:lang w:bidi="en-US"/>
        </w:rPr>
        <w:t xml:space="preserve">                                                                                                                                       </w:t>
      </w:r>
      <w:r>
        <w:rPr>
          <w:rFonts w:eastAsia="Times New Roman" w:cs="Arial" w:ascii="Arial" w:hAnsi="Arial"/>
          <w:color w:val="000000"/>
          <w:sz w:val="18"/>
          <w:szCs w:val="18"/>
          <w:lang w:bidi="en-US"/>
        </w:rPr>
        <w:t xml:space="preserve">(полностью) </w:t>
      </w:r>
    </w:p>
    <w:p>
      <w:pPr>
        <w:pStyle w:val="Normal"/>
        <w:tabs>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rFonts w:ascii="Arial" w:hAnsi="Arial" w:eastAsia="Times New Roman" w:cs="Arial"/>
          <w:color w:val="000000"/>
          <w:sz w:val="23"/>
          <w:szCs w:val="23"/>
          <w:u w:val="single"/>
          <w:lang w:bidi="en-US"/>
        </w:rPr>
      </w:pPr>
      <w:r>
        <w:rPr>
          <w:rFonts w:eastAsia="Times New Roman" w:cs="Arial" w:ascii="Arial" w:hAnsi="Arial"/>
          <w:bCs/>
          <w:color w:val="000000"/>
          <w:sz w:val="18"/>
          <w:szCs w:val="18"/>
          <w:lang w:bidi="en-US"/>
        </w:rPr>
        <w:t xml:space="preserve">                                      </w:t>
      </w:r>
      <w:r>
        <w:rPr>
          <w:rFonts w:eastAsia="Times New Roman" w:cs="Arial" w:ascii="Arial" w:hAnsi="Arial"/>
          <w:bCs/>
          <w:color w:val="000000"/>
          <w:sz w:val="18"/>
          <w:szCs w:val="18"/>
          <w:lang w:bidi="en-US"/>
        </w:rPr>
        <w:t xml:space="preserve">М.П. </w:t>
      </w:r>
    </w:p>
    <w:p>
      <w:pPr>
        <w:pStyle w:val="Normal"/>
        <w:widowControl w:val="false"/>
        <w:spacing w:lineRule="auto" w:line="240" w:before="0" w:after="0"/>
        <w:jc w:val="right"/>
        <w:rPr>
          <w:rFonts w:ascii="Arial" w:hAnsi="Arial" w:eastAsia="Times New Roman" w:cs="Arial"/>
          <w:b/>
          <w:b/>
          <w:bCs/>
          <w:color w:val="000000"/>
          <w:sz w:val="23"/>
          <w:szCs w:val="23"/>
          <w:lang w:eastAsia="ru-RU"/>
        </w:rPr>
      </w:pPr>
      <w:r>
        <w:rPr>
          <w:rFonts w:eastAsia="Times New Roman" w:cs="Arial" w:ascii="Arial" w:hAnsi="Arial"/>
          <w:b/>
          <w:bCs/>
          <w:color w:val="000000"/>
          <w:sz w:val="23"/>
          <w:szCs w:val="23"/>
          <w:u w:val="single"/>
          <w:lang w:eastAsia="ru-RU"/>
        </w:rPr>
        <w:t>Приложение № 2</w:t>
      </w:r>
    </w:p>
    <w:p>
      <w:pPr>
        <w:pStyle w:val="Normal"/>
        <w:spacing w:lineRule="auto" w:line="240" w:before="0" w:after="0"/>
        <w:ind w:right="88" w:firstLine="709"/>
        <w:jc w:val="right"/>
        <w:rPr>
          <w:rFonts w:ascii="Arial" w:hAnsi="Arial" w:eastAsia="Times New Roman" w:cs="Arial"/>
          <w:b/>
          <w:b/>
          <w:sz w:val="23"/>
          <w:szCs w:val="23"/>
          <w:lang w:bidi="en-US"/>
        </w:rPr>
      </w:pPr>
      <w:r>
        <w:rPr>
          <w:rFonts w:eastAsia="Times New Roman" w:cs="Arial" w:ascii="Arial" w:hAnsi="Arial"/>
          <w:b/>
          <w:sz w:val="23"/>
          <w:szCs w:val="23"/>
          <w:lang w:bidi="en-US"/>
        </w:rPr>
        <w:t>Организатору аукциона - администрации</w:t>
      </w:r>
    </w:p>
    <w:p>
      <w:pPr>
        <w:pStyle w:val="Normal"/>
        <w:spacing w:lineRule="auto" w:line="240" w:before="0" w:after="0"/>
        <w:ind w:right="88" w:firstLine="709"/>
        <w:jc w:val="right"/>
        <w:rPr>
          <w:rFonts w:ascii="Arial" w:hAnsi="Arial" w:eastAsia="Times New Roman" w:cs="Arial"/>
          <w:b/>
          <w:b/>
          <w:sz w:val="23"/>
          <w:szCs w:val="23"/>
          <w:lang w:bidi="en-US"/>
        </w:rPr>
      </w:pPr>
      <w:r>
        <w:rPr>
          <w:rFonts w:eastAsia="Times New Roman" w:cs="Arial" w:ascii="Arial" w:hAnsi="Arial"/>
          <w:b/>
          <w:sz w:val="23"/>
          <w:szCs w:val="23"/>
          <w:lang w:bidi="en-US"/>
        </w:rPr>
        <w:t>Уватского муниципального района</w:t>
      </w:r>
    </w:p>
    <w:p>
      <w:pPr>
        <w:pStyle w:val="Normal"/>
        <w:spacing w:lineRule="auto" w:line="240" w:before="0" w:after="0"/>
        <w:ind w:right="88"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r>
    </w:p>
    <w:p>
      <w:pPr>
        <w:pStyle w:val="Normal"/>
        <w:spacing w:lineRule="auto" w:line="240" w:before="0" w:after="0"/>
        <w:ind w:right="88"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t>ЗАЯВКА</w:t>
      </w:r>
    </w:p>
    <w:p>
      <w:pPr>
        <w:pStyle w:val="Normal"/>
        <w:spacing w:lineRule="auto" w:line="240" w:before="0" w:after="0"/>
        <w:ind w:firstLine="540"/>
        <w:jc w:val="center"/>
        <w:rPr>
          <w:rFonts w:ascii="Arial" w:hAnsi="Arial" w:eastAsia="Times New Roman" w:cs="Arial"/>
          <w:b/>
          <w:b/>
          <w:sz w:val="23"/>
          <w:szCs w:val="23"/>
          <w:lang w:bidi="en-US"/>
        </w:rPr>
      </w:pPr>
      <w:r>
        <w:rPr>
          <w:rFonts w:eastAsia="Times New Roman" w:cs="Arial" w:ascii="Arial" w:hAnsi="Arial"/>
          <w:b/>
          <w:sz w:val="23"/>
          <w:szCs w:val="23"/>
          <w:lang w:bidi="en-US"/>
        </w:rPr>
        <w:t xml:space="preserve">на участие в открытом  </w:t>
      </w:r>
      <w:r>
        <w:rPr>
          <w:rFonts w:eastAsia="Times New Roman" w:cs="Arial" w:ascii="Arial" w:hAnsi="Arial"/>
          <w:b/>
          <w:bCs/>
          <w:sz w:val="23"/>
          <w:szCs w:val="23"/>
          <w:lang w:bidi="en-US"/>
        </w:rPr>
        <w:t>аукционе на право заключения договора аренды муниципального имущества Уватского муниципального района</w:t>
      </w:r>
    </w:p>
    <w:p>
      <w:pPr>
        <w:pStyle w:val="Normal"/>
        <w:spacing w:lineRule="auto" w:line="240" w:before="0" w:after="0"/>
        <w:ind w:firstLine="540"/>
        <w:jc w:val="center"/>
        <w:rPr>
          <w:rFonts w:ascii="Arial" w:hAnsi="Arial" w:eastAsia="Times New Roman" w:cs="Arial"/>
          <w:sz w:val="23"/>
          <w:szCs w:val="23"/>
          <w:lang w:bidi="en-US"/>
        </w:rPr>
      </w:pPr>
      <w:r>
        <w:rPr>
          <w:rFonts w:eastAsia="Times New Roman" w:cs="Arial" w:ascii="Arial" w:hAnsi="Arial"/>
          <w:sz w:val="23"/>
          <w:szCs w:val="23"/>
          <w:lang w:bidi="en-US"/>
        </w:rPr>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ЗАЯВИТЕЛЬ:___________________________________________________________________________________________________________________________________________</w:t>
      </w:r>
    </w:p>
    <w:p>
      <w:pPr>
        <w:pStyle w:val="Normal"/>
        <w:spacing w:lineRule="auto" w:line="240" w:before="0" w:after="0"/>
        <w:ind w:firstLine="709"/>
        <w:jc w:val="center"/>
        <w:rPr>
          <w:rFonts w:ascii="Arial" w:hAnsi="Arial" w:eastAsia="Times New Roman" w:cs="Arial"/>
          <w:sz w:val="23"/>
          <w:szCs w:val="23"/>
          <w:vertAlign w:val="subscript"/>
          <w:lang w:bidi="en-US"/>
        </w:rPr>
      </w:pPr>
      <w:r>
        <w:rPr>
          <w:rFonts w:eastAsia="Times New Roman" w:cs="Arial" w:ascii="Arial" w:hAnsi="Arial"/>
          <w:sz w:val="23"/>
          <w:szCs w:val="23"/>
          <w:vertAlign w:val="subscript"/>
          <w:lang w:bidi="en-US"/>
        </w:rPr>
        <w:t xml:space="preserve">фирменное наименование  (наименование) юридического лица с указанием организационно-правовой формы </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Юридический адрес:</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___________________________________________________________________________</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Почтовый адрес:_____________________________________________________________</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 xml:space="preserve">№ </w:t>
      </w:r>
      <w:r>
        <w:rPr>
          <w:rFonts w:eastAsia="Times New Roman" w:cs="Arial" w:ascii="Arial" w:hAnsi="Arial"/>
          <w:sz w:val="23"/>
          <w:szCs w:val="23"/>
          <w:lang w:bidi="en-US"/>
        </w:rPr>
        <w:t>контактного телефона______________________________________________________</w:t>
      </w:r>
    </w:p>
    <w:p>
      <w:pPr>
        <w:pStyle w:val="Normal"/>
        <w:spacing w:lineRule="auto" w:line="240" w:before="0" w:after="120"/>
        <w:jc w:val="both"/>
        <w:rPr>
          <w:rFonts w:ascii="Arial" w:hAnsi="Arial" w:eastAsia="Times New Roman" w:cs="Arial"/>
          <w:sz w:val="23"/>
          <w:szCs w:val="23"/>
          <w:lang w:val="x-none" w:eastAsia="x-none"/>
        </w:rPr>
      </w:pPr>
      <w:r>
        <w:rPr>
          <w:rFonts w:eastAsia="Times New Roman" w:cs="Arial" w:ascii="Arial" w:hAnsi="Arial"/>
          <w:sz w:val="23"/>
          <w:szCs w:val="23"/>
          <w:lang w:val="x-none" w:eastAsia="x-none"/>
        </w:rPr>
        <w:t>ПЛАТЕЖНЫЕ РЕКВИЗИТЫ ЗАЯВИТЕЛЯ:</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ИНН____________________________КПП_______________________________________</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р/сч_______________________________________________________________________</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___________________________________________________________________________</w:t>
      </w:r>
    </w:p>
    <w:p>
      <w:pPr>
        <w:pStyle w:val="Normal"/>
        <w:spacing w:lineRule="auto" w:line="240" w:before="0" w:after="0"/>
        <w:ind w:firstLine="708"/>
        <w:jc w:val="both"/>
        <w:rPr>
          <w:rFonts w:ascii="Arial" w:hAnsi="Arial" w:eastAsia="Times New Roman" w:cs="Arial"/>
          <w:bCs/>
          <w:sz w:val="23"/>
          <w:szCs w:val="23"/>
          <w:lang w:bidi="en-US"/>
        </w:rPr>
      </w:pPr>
      <w:r>
        <w:rPr>
          <w:rFonts w:eastAsia="Times New Roman" w:cs="Arial" w:ascii="Arial" w:hAnsi="Arial"/>
          <w:sz w:val="23"/>
          <w:szCs w:val="23"/>
          <w:lang w:bidi="en-US"/>
        </w:rPr>
        <w:t xml:space="preserve">Заявитель, изучив документацию об аукционе на право заключения договоров аренды муниципального имущества, ознакомившись с условиями договора аренды, принимает решение об участии в аукционе №______по лоту №______, для дальнейшего его использования в целях_______________________________ </w:t>
      </w:r>
      <w:r>
        <w:rPr>
          <w:rFonts w:eastAsia="Times New Roman" w:cs="Arial" w:ascii="Arial" w:hAnsi="Arial"/>
          <w:bCs/>
          <w:sz w:val="23"/>
          <w:szCs w:val="23"/>
          <w:lang w:bidi="en-US"/>
        </w:rPr>
        <w:t>__________________________________________________________________________.</w:t>
      </w:r>
    </w:p>
    <w:p>
      <w:pPr>
        <w:pStyle w:val="Normal"/>
        <w:spacing w:lineRule="auto" w:line="240" w:before="0" w:after="0"/>
        <w:ind w:firstLine="708"/>
        <w:jc w:val="both"/>
        <w:rPr>
          <w:rFonts w:ascii="Arial" w:hAnsi="Arial" w:eastAsia="Times New Roman" w:cs="Arial"/>
          <w:sz w:val="23"/>
          <w:szCs w:val="23"/>
          <w:lang w:bidi="en-US"/>
        </w:rPr>
      </w:pPr>
      <w:r>
        <w:rPr>
          <w:rFonts w:eastAsia="Times New Roman" w:cs="Arial" w:ascii="Arial" w:hAnsi="Arial"/>
          <w:b/>
          <w:bCs/>
          <w:sz w:val="23"/>
          <w:szCs w:val="23"/>
          <w:lang w:bidi="en-US"/>
        </w:rPr>
        <w:t xml:space="preserve">Заявитель подтверждает отсутствие </w:t>
      </w:r>
      <w:r>
        <w:rPr>
          <w:rFonts w:eastAsia="Times New Roman" w:cs="Arial" w:ascii="Arial" w:hAnsi="Arial"/>
          <w:sz w:val="23"/>
          <w:szCs w:val="23"/>
          <w:lang w:bidi="en-US"/>
        </w:rPr>
        <w:t>решения о ликвидации заявителя - юридического лица,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pPr>
        <w:pStyle w:val="Normal"/>
        <w:spacing w:lineRule="auto" w:line="240" w:before="0" w:after="0"/>
        <w:ind w:firstLine="708"/>
        <w:jc w:val="both"/>
        <w:rPr>
          <w:rFonts w:ascii="Arial" w:hAnsi="Arial" w:eastAsia="Times New Roman" w:cs="Arial"/>
          <w:sz w:val="23"/>
          <w:szCs w:val="23"/>
          <w:lang w:bidi="en-US"/>
        </w:rPr>
      </w:pPr>
      <w:r>
        <w:rPr>
          <w:rFonts w:eastAsia="Times New Roman" w:cs="Arial" w:ascii="Arial" w:hAnsi="Arial"/>
          <w:b/>
          <w:bCs/>
          <w:sz w:val="23"/>
          <w:szCs w:val="23"/>
          <w:lang w:bidi="en-US"/>
        </w:rPr>
        <w:t xml:space="preserve">Заявитель обязуется </w:t>
      </w:r>
      <w:r>
        <w:rPr>
          <w:rFonts w:eastAsia="Times New Roman" w:cs="Arial" w:ascii="Arial" w:hAnsi="Arial"/>
          <w:sz w:val="23"/>
          <w:szCs w:val="23"/>
          <w:lang w:bidi="en-US"/>
        </w:rPr>
        <w:t>заключить договор аренды с администрацией Уватского муниципального района не позднее 25 календарных дней со дня размещения информации о результатах аукциона на официальном сайте торгов.</w:t>
      </w:r>
    </w:p>
    <w:p>
      <w:pPr>
        <w:pStyle w:val="Normal"/>
        <w:spacing w:lineRule="auto" w:line="240" w:before="0" w:after="0"/>
        <w:ind w:firstLine="708"/>
        <w:jc w:val="both"/>
        <w:rPr>
          <w:rFonts w:ascii="Arial" w:hAnsi="Arial" w:eastAsia="Times New Roman" w:cs="Arial"/>
          <w:sz w:val="23"/>
          <w:szCs w:val="23"/>
          <w:lang w:bidi="en-US"/>
        </w:rPr>
      </w:pPr>
      <w:r>
        <w:rPr>
          <w:rFonts w:eastAsia="Times New Roman" w:cs="Arial" w:ascii="Arial" w:hAnsi="Arial"/>
          <w:b/>
          <w:sz w:val="23"/>
          <w:szCs w:val="23"/>
          <w:lang w:bidi="en-US"/>
        </w:rPr>
        <w:t xml:space="preserve">Заявитель подтверждает, что он извещен, </w:t>
      </w:r>
      <w:r>
        <w:rPr>
          <w:rFonts w:eastAsia="Times New Roman" w:cs="Arial" w:ascii="Arial" w:hAnsi="Arial"/>
          <w:sz w:val="23"/>
          <w:szCs w:val="23"/>
          <w:lang w:bidi="en-US"/>
        </w:rPr>
        <w:t>что аукцион будет проводиться в порядке, изложенном в приказе ФАС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Руководитель (представитель) заявителя:</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___________________________________________________________________________</w:t>
      </w:r>
    </w:p>
    <w:p>
      <w:pPr>
        <w:pStyle w:val="Normal"/>
        <w:spacing w:lineRule="auto" w:line="240" w:before="0" w:after="0"/>
        <w:ind w:firstLine="709"/>
        <w:jc w:val="center"/>
        <w:rPr>
          <w:rFonts w:ascii="Arial" w:hAnsi="Arial" w:eastAsia="Times New Roman" w:cs="Arial"/>
          <w:sz w:val="23"/>
          <w:szCs w:val="23"/>
          <w:vertAlign w:val="subscript"/>
          <w:lang w:bidi="en-US"/>
        </w:rPr>
      </w:pPr>
      <w:r>
        <w:rPr>
          <w:rFonts w:eastAsia="Times New Roman" w:cs="Arial" w:ascii="Arial" w:hAnsi="Arial"/>
          <w:sz w:val="23"/>
          <w:szCs w:val="23"/>
          <w:vertAlign w:val="subscript"/>
          <w:lang w:bidi="en-US"/>
        </w:rPr>
        <w:t>Ф.И.О.</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___________________________________________________________________________</w:t>
      </w:r>
    </w:p>
    <w:p>
      <w:pPr>
        <w:pStyle w:val="Normal"/>
        <w:spacing w:lineRule="auto" w:line="240" w:before="0" w:after="0"/>
        <w:ind w:firstLine="709"/>
        <w:jc w:val="center"/>
        <w:rPr>
          <w:rFonts w:ascii="Arial" w:hAnsi="Arial" w:eastAsia="Times New Roman" w:cs="Arial"/>
          <w:sz w:val="23"/>
          <w:szCs w:val="23"/>
          <w:vertAlign w:val="subscript"/>
          <w:lang w:bidi="en-US"/>
        </w:rPr>
      </w:pPr>
      <w:r>
        <w:rPr>
          <w:rFonts w:eastAsia="Times New Roman" w:cs="Arial" w:ascii="Arial" w:hAnsi="Arial"/>
          <w:sz w:val="23"/>
          <w:szCs w:val="23"/>
          <w:vertAlign w:val="subscript"/>
          <w:lang w:bidi="en-US"/>
        </w:rPr>
        <w:t>должность</w:t>
      </w:r>
    </w:p>
    <w:p>
      <w:pPr>
        <w:pStyle w:val="Normal"/>
        <w:spacing w:lineRule="auto" w:line="240" w:before="0" w:after="120"/>
        <w:jc w:val="both"/>
        <w:rPr>
          <w:rFonts w:ascii="Arial" w:hAnsi="Arial" w:eastAsia="Times New Roman" w:cs="Arial"/>
          <w:sz w:val="23"/>
          <w:szCs w:val="23"/>
          <w:lang w:val="x-none" w:eastAsia="x-none"/>
        </w:rPr>
      </w:pPr>
      <w:r>
        <w:rPr>
          <w:rFonts w:eastAsia="Times New Roman" w:cs="Arial" w:ascii="Arial" w:hAnsi="Arial"/>
          <w:sz w:val="23"/>
          <w:szCs w:val="23"/>
          <w:lang w:val="x-none" w:eastAsia="x-none"/>
        </w:rPr>
        <w:t>Документ, подтверждающий полномочия заявителя _______________________________</w:t>
      </w:r>
    </w:p>
    <w:p>
      <w:pPr>
        <w:pStyle w:val="Normal"/>
        <w:spacing w:lineRule="auto" w:line="240" w:before="0" w:after="0"/>
        <w:jc w:val="right"/>
        <w:rPr>
          <w:rFonts w:ascii="Arial" w:hAnsi="Arial" w:eastAsia="Times New Roman" w:cs="Arial"/>
          <w:sz w:val="23"/>
          <w:szCs w:val="23"/>
          <w:lang w:val="x-none" w:eastAsia="x-none"/>
        </w:rPr>
      </w:pPr>
      <w:r>
        <w:rPr>
          <w:rFonts w:eastAsia="Times New Roman" w:cs="Arial" w:ascii="Arial" w:hAnsi="Arial"/>
          <w:sz w:val="23"/>
          <w:szCs w:val="23"/>
          <w:lang w:val="x-none" w:eastAsia="x-none"/>
        </w:rPr>
        <w:t>__________________</w:t>
      </w:r>
    </w:p>
    <w:p>
      <w:pPr>
        <w:pStyle w:val="Normal"/>
        <w:spacing w:lineRule="auto" w:line="240" w:before="0" w:after="0"/>
        <w:ind w:firstLine="709"/>
        <w:jc w:val="both"/>
        <w:rPr>
          <w:rFonts w:ascii="Arial" w:hAnsi="Arial" w:eastAsia="Times New Roman" w:cs="Arial"/>
          <w:sz w:val="23"/>
          <w:szCs w:val="23"/>
          <w:vertAlign w:val="subscript"/>
          <w:lang w:bidi="en-US"/>
        </w:rPr>
      </w:pPr>
      <w:r>
        <w:rPr>
          <w:rFonts w:eastAsia="Times New Roman" w:cs="Arial" w:ascii="Arial" w:hAnsi="Arial"/>
          <w:sz w:val="23"/>
          <w:szCs w:val="23"/>
          <w:lang w:bidi="en-US"/>
        </w:rPr>
        <w:t xml:space="preserve">                                                                          </w:t>
      </w:r>
      <w:r>
        <w:rPr>
          <w:rFonts w:eastAsia="Times New Roman" w:cs="Arial" w:ascii="Arial" w:hAnsi="Arial"/>
          <w:sz w:val="23"/>
          <w:szCs w:val="23"/>
          <w:lang w:bidi="en-US"/>
        </w:rPr>
        <w:tab/>
        <w:t xml:space="preserve">                  </w:t>
      </w:r>
      <w:r>
        <w:rPr>
          <w:rFonts w:eastAsia="Times New Roman" w:cs="Arial" w:ascii="Arial" w:hAnsi="Arial"/>
          <w:sz w:val="23"/>
          <w:szCs w:val="23"/>
          <w:vertAlign w:val="subscript"/>
          <w:lang w:bidi="en-US"/>
        </w:rPr>
        <w:t>М.П.</w:t>
        <w:tab/>
        <w:t xml:space="preserve">                         Подпись</w:t>
      </w:r>
    </w:p>
    <w:p>
      <w:pPr>
        <w:pStyle w:val="Normal"/>
        <w:widowControl w:val="false"/>
        <w:spacing w:lineRule="auto" w:line="240" w:before="0" w:after="0"/>
        <w:jc w:val="right"/>
        <w:rPr>
          <w:rFonts w:ascii="Arial" w:hAnsi="Arial" w:eastAsia="Times New Roman" w:cs="Arial"/>
          <w:b/>
          <w:b/>
          <w:bCs/>
          <w:color w:val="000000"/>
          <w:sz w:val="23"/>
          <w:szCs w:val="23"/>
          <w:lang w:eastAsia="ru-RU"/>
        </w:rPr>
      </w:pPr>
      <w:r>
        <w:rPr>
          <w:rFonts w:eastAsia="Times New Roman" w:cs="Arial" w:ascii="Arial" w:hAnsi="Arial"/>
          <w:b/>
          <w:bCs/>
          <w:color w:val="000000"/>
          <w:sz w:val="23"/>
          <w:szCs w:val="23"/>
          <w:u w:val="single"/>
          <w:lang w:eastAsia="ru-RU"/>
        </w:rPr>
        <w:t>Приложение  № 2.1</w:t>
      </w:r>
    </w:p>
    <w:p>
      <w:pPr>
        <w:pStyle w:val="Normal"/>
        <w:spacing w:lineRule="auto" w:line="240" w:before="0" w:after="0"/>
        <w:ind w:right="88" w:firstLine="709"/>
        <w:jc w:val="right"/>
        <w:rPr>
          <w:rFonts w:ascii="Arial" w:hAnsi="Arial" w:eastAsia="Times New Roman" w:cs="Arial"/>
          <w:b/>
          <w:b/>
          <w:sz w:val="23"/>
          <w:szCs w:val="23"/>
          <w:lang w:bidi="en-US"/>
        </w:rPr>
      </w:pPr>
      <w:r>
        <w:rPr>
          <w:rFonts w:eastAsia="Times New Roman" w:cs="Arial" w:ascii="Arial" w:hAnsi="Arial"/>
          <w:b/>
          <w:sz w:val="23"/>
          <w:szCs w:val="23"/>
          <w:lang w:bidi="en-US"/>
        </w:rPr>
      </w:r>
    </w:p>
    <w:p>
      <w:pPr>
        <w:pStyle w:val="Normal"/>
        <w:spacing w:lineRule="auto" w:line="240" w:before="0" w:after="0"/>
        <w:ind w:right="88" w:firstLine="709"/>
        <w:jc w:val="right"/>
        <w:rPr>
          <w:rFonts w:ascii="Arial" w:hAnsi="Arial" w:eastAsia="Times New Roman" w:cs="Arial"/>
          <w:b/>
          <w:b/>
          <w:sz w:val="23"/>
          <w:szCs w:val="23"/>
          <w:lang w:bidi="en-US"/>
        </w:rPr>
      </w:pPr>
      <w:r>
        <w:rPr>
          <w:rFonts w:eastAsia="Times New Roman" w:cs="Arial" w:ascii="Arial" w:hAnsi="Arial"/>
          <w:b/>
          <w:sz w:val="23"/>
          <w:szCs w:val="23"/>
          <w:lang w:bidi="en-US"/>
        </w:rPr>
        <w:t xml:space="preserve">Организатору аукциона - администрации </w:t>
      </w:r>
    </w:p>
    <w:p>
      <w:pPr>
        <w:pStyle w:val="Normal"/>
        <w:spacing w:lineRule="auto" w:line="240" w:before="0" w:after="0"/>
        <w:ind w:right="88" w:firstLine="709"/>
        <w:jc w:val="right"/>
        <w:rPr>
          <w:rFonts w:ascii="Arial" w:hAnsi="Arial" w:eastAsia="Times New Roman" w:cs="Arial"/>
          <w:b/>
          <w:b/>
          <w:sz w:val="23"/>
          <w:szCs w:val="23"/>
          <w:lang w:bidi="en-US"/>
        </w:rPr>
      </w:pPr>
      <w:r>
        <w:rPr>
          <w:rFonts w:eastAsia="Times New Roman" w:cs="Arial" w:ascii="Arial" w:hAnsi="Arial"/>
          <w:b/>
          <w:sz w:val="23"/>
          <w:szCs w:val="23"/>
          <w:lang w:bidi="en-US"/>
        </w:rPr>
        <w:t>Уватского муниципального района</w:t>
      </w:r>
    </w:p>
    <w:p>
      <w:pPr>
        <w:pStyle w:val="Normal"/>
        <w:spacing w:lineRule="auto" w:line="240" w:before="0" w:after="0"/>
        <w:ind w:firstLine="540"/>
        <w:jc w:val="center"/>
        <w:rPr>
          <w:rFonts w:ascii="Arial" w:hAnsi="Arial" w:eastAsia="Times New Roman" w:cs="Arial"/>
          <w:b/>
          <w:b/>
          <w:sz w:val="23"/>
          <w:szCs w:val="23"/>
          <w:lang w:bidi="en-US"/>
        </w:rPr>
      </w:pPr>
      <w:r>
        <w:rPr>
          <w:rFonts w:eastAsia="Times New Roman" w:cs="Arial" w:ascii="Arial" w:hAnsi="Arial"/>
          <w:b/>
          <w:sz w:val="23"/>
          <w:szCs w:val="23"/>
          <w:lang w:bidi="en-US"/>
        </w:rPr>
        <w:t>ЗАЯВКА</w:t>
      </w:r>
    </w:p>
    <w:p>
      <w:pPr>
        <w:pStyle w:val="Normal"/>
        <w:spacing w:lineRule="auto" w:line="240" w:before="0" w:after="0"/>
        <w:ind w:firstLine="540"/>
        <w:jc w:val="center"/>
        <w:rPr>
          <w:rFonts w:ascii="Arial" w:hAnsi="Arial" w:eastAsia="Times New Roman" w:cs="Arial"/>
          <w:b/>
          <w:b/>
          <w:sz w:val="23"/>
          <w:szCs w:val="23"/>
          <w:lang w:bidi="en-US"/>
        </w:rPr>
      </w:pPr>
      <w:r>
        <w:rPr>
          <w:rFonts w:eastAsia="Times New Roman" w:cs="Arial" w:ascii="Arial" w:hAnsi="Arial"/>
          <w:b/>
          <w:sz w:val="23"/>
          <w:szCs w:val="23"/>
          <w:lang w:bidi="en-US"/>
        </w:rPr>
        <w:t xml:space="preserve">на участие в открытом  </w:t>
      </w:r>
      <w:r>
        <w:rPr>
          <w:rFonts w:eastAsia="Times New Roman" w:cs="Arial" w:ascii="Arial" w:hAnsi="Arial"/>
          <w:b/>
          <w:bCs/>
          <w:sz w:val="23"/>
          <w:szCs w:val="23"/>
          <w:lang w:bidi="en-US"/>
        </w:rPr>
        <w:t>аукционе на право заключения договора аренды муниципального имущества Уватского муниципального района</w:t>
      </w:r>
    </w:p>
    <w:p>
      <w:pPr>
        <w:pStyle w:val="Normal"/>
        <w:spacing w:lineRule="auto" w:line="240" w:before="0" w:after="0"/>
        <w:ind w:firstLine="540"/>
        <w:jc w:val="center"/>
        <w:rPr>
          <w:rFonts w:ascii="Arial" w:hAnsi="Arial" w:eastAsia="Times New Roman" w:cs="Arial"/>
          <w:sz w:val="23"/>
          <w:szCs w:val="23"/>
          <w:lang w:bidi="en-US"/>
        </w:rPr>
      </w:pPr>
      <w:r>
        <w:rPr>
          <w:rFonts w:eastAsia="Times New Roman" w:cs="Arial" w:ascii="Arial" w:hAnsi="Arial"/>
          <w:sz w:val="23"/>
          <w:szCs w:val="23"/>
          <w:lang w:bidi="en-US"/>
        </w:rPr>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ЗАЯВИТЕЛЬ:___________________________________________________________________________________________________________________________________________</w:t>
      </w:r>
    </w:p>
    <w:p>
      <w:pPr>
        <w:pStyle w:val="Normal"/>
        <w:spacing w:lineRule="auto" w:line="240" w:before="0" w:after="0"/>
        <w:ind w:firstLine="709"/>
        <w:jc w:val="center"/>
        <w:rPr>
          <w:rFonts w:ascii="Arial" w:hAnsi="Arial" w:eastAsia="Times New Roman" w:cs="Arial"/>
          <w:sz w:val="23"/>
          <w:szCs w:val="23"/>
          <w:vertAlign w:val="subscript"/>
          <w:lang w:bidi="en-US"/>
        </w:rPr>
      </w:pPr>
      <w:r>
        <w:rPr>
          <w:rFonts w:eastAsia="Times New Roman" w:cs="Arial" w:ascii="Arial" w:hAnsi="Arial"/>
          <w:sz w:val="23"/>
          <w:szCs w:val="23"/>
          <w:vertAlign w:val="subscript"/>
          <w:lang w:bidi="en-US"/>
        </w:rPr>
        <w:t>ФИО  предпринимателя</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Сведения о месте жительства: ________________________________________________</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Почтовый адрес:____________________________________________________________</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Паспортные данные:_________________________________________________________</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 xml:space="preserve">№ </w:t>
      </w:r>
      <w:r>
        <w:rPr>
          <w:rFonts w:eastAsia="Times New Roman" w:cs="Arial" w:ascii="Arial" w:hAnsi="Arial"/>
          <w:sz w:val="23"/>
          <w:szCs w:val="23"/>
          <w:lang w:bidi="en-US"/>
        </w:rPr>
        <w:t>контактного телефона_____________________________________________________</w:t>
      </w:r>
    </w:p>
    <w:p>
      <w:pPr>
        <w:pStyle w:val="Normal"/>
        <w:spacing w:lineRule="auto" w:line="240" w:before="0" w:after="0"/>
        <w:ind w:firstLine="708"/>
        <w:jc w:val="both"/>
        <w:rPr>
          <w:rFonts w:ascii="Arial" w:hAnsi="Arial" w:eastAsia="Times New Roman" w:cs="Arial"/>
          <w:sz w:val="23"/>
          <w:szCs w:val="23"/>
          <w:lang w:bidi="en-US"/>
        </w:rPr>
      </w:pPr>
      <w:r>
        <w:rPr>
          <w:rFonts w:eastAsia="Times New Roman" w:cs="Arial" w:ascii="Arial" w:hAnsi="Arial"/>
          <w:sz w:val="23"/>
          <w:szCs w:val="23"/>
          <w:lang w:bidi="en-US"/>
        </w:rPr>
      </w:r>
    </w:p>
    <w:p>
      <w:pPr>
        <w:pStyle w:val="Normal"/>
        <w:spacing w:lineRule="auto" w:line="240" w:before="0" w:after="0"/>
        <w:ind w:firstLine="708"/>
        <w:jc w:val="both"/>
        <w:rPr>
          <w:rFonts w:ascii="Arial" w:hAnsi="Arial" w:eastAsia="Times New Roman" w:cs="Arial"/>
          <w:bCs/>
          <w:sz w:val="23"/>
          <w:szCs w:val="23"/>
          <w:lang w:bidi="en-US"/>
        </w:rPr>
      </w:pPr>
      <w:r>
        <w:rPr>
          <w:rFonts w:eastAsia="Times New Roman" w:cs="Arial" w:ascii="Arial" w:hAnsi="Arial"/>
          <w:sz w:val="23"/>
          <w:szCs w:val="23"/>
          <w:lang w:bidi="en-US"/>
        </w:rPr>
        <w:t>Заявитель, изучив документацию об аукционе на право заключения договоров аренды муниципального имущества, ознакомившись с условиями договора аренды, принимает решение об участии в аукционе №______по лоту №______, для дальнейшего его использования в целях________________________________ ________________</w:t>
      </w:r>
      <w:r>
        <w:rPr>
          <w:rFonts w:eastAsia="Times New Roman" w:cs="Arial" w:ascii="Arial" w:hAnsi="Arial"/>
          <w:bCs/>
          <w:sz w:val="23"/>
          <w:szCs w:val="23"/>
          <w:lang w:bidi="en-US"/>
        </w:rPr>
        <w:t>__________________________________________________________.</w:t>
      </w:r>
    </w:p>
    <w:p>
      <w:pPr>
        <w:pStyle w:val="Normal"/>
        <w:spacing w:lineRule="auto" w:line="240" w:before="0" w:after="0"/>
        <w:ind w:firstLine="708"/>
        <w:jc w:val="both"/>
        <w:rPr>
          <w:rFonts w:ascii="Arial" w:hAnsi="Arial" w:eastAsia="Times New Roman" w:cs="Arial"/>
          <w:sz w:val="23"/>
          <w:szCs w:val="23"/>
          <w:lang w:bidi="en-US"/>
        </w:rPr>
      </w:pPr>
      <w:r>
        <w:rPr>
          <w:rFonts w:eastAsia="Times New Roman" w:cs="Arial" w:ascii="Arial" w:hAnsi="Arial"/>
          <w:b/>
          <w:bCs/>
          <w:sz w:val="23"/>
          <w:szCs w:val="23"/>
          <w:lang w:bidi="en-US"/>
        </w:rPr>
        <w:t xml:space="preserve">Заявитель подтверждает отсутствие </w:t>
      </w:r>
      <w:r>
        <w:rPr>
          <w:rFonts w:eastAsia="Times New Roman" w:cs="Arial" w:ascii="Arial" w:hAnsi="Arial"/>
          <w:sz w:val="23"/>
          <w:szCs w:val="23"/>
          <w:lang w:bidi="en-US"/>
        </w:rPr>
        <w:t>решения о признании индивидуального предпринимателя банкротом и об открытии конкурсного производства,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pPr>
        <w:pStyle w:val="Normal"/>
        <w:spacing w:lineRule="auto" w:line="240" w:before="0" w:after="0"/>
        <w:ind w:firstLine="708"/>
        <w:jc w:val="both"/>
        <w:rPr>
          <w:rFonts w:ascii="Arial" w:hAnsi="Arial" w:eastAsia="Times New Roman" w:cs="Arial"/>
          <w:sz w:val="23"/>
          <w:szCs w:val="23"/>
          <w:lang w:bidi="en-US"/>
        </w:rPr>
      </w:pPr>
      <w:r>
        <w:rPr>
          <w:rFonts w:eastAsia="Times New Roman" w:cs="Arial" w:ascii="Arial" w:hAnsi="Arial"/>
          <w:b/>
          <w:bCs/>
          <w:sz w:val="23"/>
          <w:szCs w:val="23"/>
          <w:lang w:bidi="en-US"/>
        </w:rPr>
        <w:t xml:space="preserve">Заявитель обязуется </w:t>
      </w:r>
      <w:r>
        <w:rPr>
          <w:rFonts w:eastAsia="Times New Roman" w:cs="Arial" w:ascii="Arial" w:hAnsi="Arial"/>
          <w:sz w:val="23"/>
          <w:szCs w:val="23"/>
          <w:lang w:bidi="en-US"/>
        </w:rPr>
        <w:t>заключить договор аренды с администрацией Уватского муниципального района не позднее 25 календарных дней со дня размещения информации о результатах аукциона на официальном сайте торгов.</w:t>
      </w:r>
    </w:p>
    <w:p>
      <w:pPr>
        <w:pStyle w:val="Normal"/>
        <w:spacing w:lineRule="auto" w:line="240" w:before="0" w:after="0"/>
        <w:ind w:firstLine="708"/>
        <w:jc w:val="both"/>
        <w:rPr>
          <w:rFonts w:ascii="Arial" w:hAnsi="Arial" w:eastAsia="Times New Roman" w:cs="Arial"/>
          <w:sz w:val="23"/>
          <w:szCs w:val="23"/>
          <w:lang w:bidi="en-US"/>
        </w:rPr>
      </w:pPr>
      <w:r>
        <w:rPr>
          <w:rFonts w:eastAsia="Times New Roman" w:cs="Arial" w:ascii="Arial" w:hAnsi="Arial"/>
          <w:b/>
          <w:sz w:val="23"/>
          <w:szCs w:val="23"/>
          <w:lang w:bidi="en-US"/>
        </w:rPr>
        <w:t xml:space="preserve">Заявитель подтверждает, что он извещен, </w:t>
      </w:r>
      <w:r>
        <w:rPr>
          <w:rFonts w:eastAsia="Times New Roman" w:cs="Arial" w:ascii="Arial" w:hAnsi="Arial"/>
          <w:sz w:val="23"/>
          <w:szCs w:val="23"/>
          <w:lang w:bidi="en-US"/>
        </w:rPr>
        <w:t>что аукцион будет проводиться в порядке, изложенном в приказе ФАС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Заявитель (представитель):</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_____________________________________________________________________________</w:t>
      </w:r>
    </w:p>
    <w:p>
      <w:pPr>
        <w:pStyle w:val="Normal"/>
        <w:spacing w:lineRule="auto" w:line="240" w:before="0" w:after="0"/>
        <w:ind w:firstLine="709"/>
        <w:jc w:val="center"/>
        <w:rPr>
          <w:rFonts w:ascii="Arial" w:hAnsi="Arial" w:eastAsia="Times New Roman" w:cs="Arial"/>
          <w:sz w:val="23"/>
          <w:szCs w:val="23"/>
          <w:vertAlign w:val="subscript"/>
          <w:lang w:bidi="en-US"/>
        </w:rPr>
      </w:pPr>
      <w:r>
        <w:rPr>
          <w:rFonts w:eastAsia="Times New Roman" w:cs="Arial" w:ascii="Arial" w:hAnsi="Arial"/>
          <w:sz w:val="23"/>
          <w:szCs w:val="23"/>
          <w:vertAlign w:val="subscript"/>
          <w:lang w:bidi="en-US"/>
        </w:rPr>
        <w:t>Ф.И.О.</w:t>
      </w:r>
    </w:p>
    <w:p>
      <w:pPr>
        <w:pStyle w:val="Normal"/>
        <w:spacing w:lineRule="auto" w:line="240" w:before="0" w:after="120"/>
        <w:jc w:val="both"/>
        <w:rPr>
          <w:rFonts w:ascii="Arial" w:hAnsi="Arial" w:eastAsia="Times New Roman" w:cs="Arial"/>
          <w:sz w:val="23"/>
          <w:szCs w:val="23"/>
          <w:lang w:val="x-none" w:eastAsia="x-none"/>
        </w:rPr>
      </w:pPr>
      <w:r>
        <w:rPr>
          <w:rFonts w:eastAsia="Times New Roman" w:cs="Arial" w:ascii="Arial" w:hAnsi="Arial"/>
          <w:sz w:val="23"/>
          <w:szCs w:val="23"/>
          <w:lang w:val="x-none" w:eastAsia="x-none"/>
        </w:rPr>
        <w:t>Документ, подтверждающий полномочия заявителя _________________________________</w:t>
      </w:r>
    </w:p>
    <w:p>
      <w:pPr>
        <w:pStyle w:val="Normal"/>
        <w:spacing w:lineRule="auto" w:line="240" w:before="0" w:after="0"/>
        <w:jc w:val="center"/>
        <w:rPr>
          <w:rFonts w:ascii="Arial" w:hAnsi="Arial" w:eastAsia="Times New Roman" w:cs="Arial"/>
          <w:sz w:val="23"/>
          <w:szCs w:val="23"/>
          <w:lang w:val="x-none" w:eastAsia="x-none"/>
        </w:rPr>
      </w:pPr>
      <w:r>
        <w:rPr>
          <w:rFonts w:eastAsia="Times New Roman" w:cs="Arial" w:ascii="Arial" w:hAnsi="Arial"/>
          <w:sz w:val="23"/>
          <w:szCs w:val="23"/>
          <w:lang w:val="x-none" w:eastAsia="x-none"/>
        </w:rPr>
        <w:t xml:space="preserve">                                                                                                                </w:t>
      </w:r>
      <w:r>
        <w:rPr>
          <w:rFonts w:eastAsia="Times New Roman" w:cs="Arial" w:ascii="Arial" w:hAnsi="Arial"/>
          <w:sz w:val="23"/>
          <w:szCs w:val="23"/>
          <w:lang w:val="x-none" w:eastAsia="x-none"/>
        </w:rPr>
        <w:t>_____________________</w:t>
      </w:r>
    </w:p>
    <w:p>
      <w:pPr>
        <w:pStyle w:val="Normal"/>
        <w:spacing w:lineRule="auto" w:line="240" w:before="0" w:after="0"/>
        <w:ind w:firstLine="709"/>
        <w:jc w:val="both"/>
        <w:rPr>
          <w:rFonts w:ascii="Arial" w:hAnsi="Arial" w:eastAsia="Times New Roman" w:cs="Arial"/>
          <w:sz w:val="23"/>
          <w:szCs w:val="23"/>
          <w:vertAlign w:val="subscript"/>
          <w:lang w:bidi="en-US"/>
        </w:rPr>
      </w:pPr>
      <w:r>
        <w:rPr>
          <w:rFonts w:eastAsia="Times New Roman" w:cs="Arial" w:ascii="Arial" w:hAnsi="Arial"/>
          <w:sz w:val="23"/>
          <w:szCs w:val="23"/>
          <w:lang w:bidi="en-US"/>
        </w:rPr>
        <w:t xml:space="preserve">                                                                          </w:t>
      </w:r>
      <w:r>
        <w:rPr>
          <w:rFonts w:eastAsia="Times New Roman" w:cs="Arial" w:ascii="Arial" w:hAnsi="Arial"/>
          <w:sz w:val="23"/>
          <w:szCs w:val="23"/>
          <w:lang w:bidi="en-US"/>
        </w:rPr>
        <w:tab/>
        <w:t xml:space="preserve">              </w:t>
      </w:r>
      <w:r>
        <w:rPr>
          <w:rFonts w:eastAsia="Times New Roman" w:cs="Arial" w:ascii="Arial" w:hAnsi="Arial"/>
          <w:sz w:val="23"/>
          <w:szCs w:val="23"/>
          <w:vertAlign w:val="subscript"/>
          <w:lang w:bidi="en-US"/>
        </w:rPr>
        <w:t>М.П.</w:t>
        <w:tab/>
        <w:t xml:space="preserve">                               Подпись</w:t>
      </w:r>
    </w:p>
    <w:p>
      <w:pPr>
        <w:pStyle w:val="Normal"/>
        <w:spacing w:lineRule="auto" w:line="240" w:before="0" w:after="0"/>
        <w:jc w:val="center"/>
        <w:rPr>
          <w:rFonts w:ascii="Arial" w:hAnsi="Arial" w:eastAsia="Times New Roman" w:cs="Arial"/>
          <w:b/>
          <w:b/>
          <w:sz w:val="23"/>
          <w:szCs w:val="23"/>
          <w:lang w:eastAsia="ru-RU"/>
        </w:rPr>
      </w:pPr>
      <w:r>
        <w:rPr>
          <w:rFonts w:eastAsia="Times New Roman" w:cs="Arial" w:ascii="Arial" w:hAnsi="Arial"/>
          <w:b/>
          <w:sz w:val="23"/>
          <w:szCs w:val="23"/>
          <w:lang w:eastAsia="ru-RU"/>
        </w:rPr>
      </w:r>
    </w:p>
    <w:p>
      <w:pPr>
        <w:pStyle w:val="Normal"/>
        <w:spacing w:lineRule="auto" w:line="240" w:before="0" w:after="0"/>
        <w:jc w:val="center"/>
        <w:rPr>
          <w:rFonts w:ascii="Arial" w:hAnsi="Arial" w:eastAsia="Times New Roman" w:cs="Arial"/>
          <w:b/>
          <w:b/>
          <w:sz w:val="23"/>
          <w:szCs w:val="23"/>
          <w:lang w:eastAsia="ru-RU"/>
        </w:rPr>
      </w:pPr>
      <w:r>
        <w:rPr>
          <w:rFonts w:eastAsia="Times New Roman" w:cs="Arial" w:ascii="Arial" w:hAnsi="Arial"/>
          <w:b/>
          <w:sz w:val="23"/>
          <w:szCs w:val="23"/>
          <w:lang w:eastAsia="ru-RU"/>
        </w:rPr>
      </w:r>
    </w:p>
    <w:p>
      <w:pPr>
        <w:pStyle w:val="Normal"/>
        <w:spacing w:lineRule="auto" w:line="240" w:before="0" w:after="0"/>
        <w:jc w:val="center"/>
        <w:rPr>
          <w:rFonts w:ascii="Arial" w:hAnsi="Arial" w:eastAsia="Times New Roman" w:cs="Arial"/>
          <w:b/>
          <w:b/>
          <w:sz w:val="23"/>
          <w:szCs w:val="23"/>
          <w:lang w:eastAsia="ru-RU"/>
        </w:rPr>
      </w:pPr>
      <w:r>
        <w:rPr>
          <w:rFonts w:eastAsia="Times New Roman" w:cs="Arial" w:ascii="Arial" w:hAnsi="Arial"/>
          <w:b/>
          <w:sz w:val="23"/>
          <w:szCs w:val="23"/>
          <w:lang w:eastAsia="ru-RU"/>
        </w:rPr>
      </w:r>
    </w:p>
    <w:p>
      <w:pPr>
        <w:pStyle w:val="Normal"/>
        <w:spacing w:lineRule="auto" w:line="240" w:before="0" w:after="0"/>
        <w:jc w:val="center"/>
        <w:rPr>
          <w:rFonts w:ascii="Arial" w:hAnsi="Arial" w:eastAsia="Times New Roman" w:cs="Arial"/>
          <w:b/>
          <w:b/>
          <w:sz w:val="23"/>
          <w:szCs w:val="23"/>
          <w:lang w:eastAsia="ru-RU"/>
        </w:rPr>
      </w:pPr>
      <w:r>
        <w:rPr>
          <w:rFonts w:eastAsia="Times New Roman" w:cs="Arial" w:ascii="Arial" w:hAnsi="Arial"/>
          <w:b/>
          <w:sz w:val="23"/>
          <w:szCs w:val="23"/>
          <w:lang w:eastAsia="ru-RU"/>
        </w:rPr>
      </w:r>
    </w:p>
    <w:p>
      <w:pPr>
        <w:pStyle w:val="Normal"/>
        <w:spacing w:lineRule="auto" w:line="240" w:before="0" w:after="0"/>
        <w:jc w:val="center"/>
        <w:rPr>
          <w:rFonts w:ascii="Arial" w:hAnsi="Arial" w:eastAsia="Times New Roman" w:cs="Arial"/>
          <w:b/>
          <w:b/>
          <w:sz w:val="23"/>
          <w:szCs w:val="23"/>
          <w:lang w:eastAsia="ru-RU"/>
        </w:rPr>
      </w:pPr>
      <w:r>
        <w:rPr>
          <w:rFonts w:eastAsia="Times New Roman" w:cs="Arial" w:ascii="Arial" w:hAnsi="Arial"/>
          <w:b/>
          <w:sz w:val="23"/>
          <w:szCs w:val="23"/>
          <w:lang w:eastAsia="ru-RU"/>
        </w:rPr>
      </w:r>
    </w:p>
    <w:p>
      <w:pPr>
        <w:pStyle w:val="Normal"/>
        <w:spacing w:lineRule="auto" w:line="240" w:before="0" w:after="0"/>
        <w:jc w:val="center"/>
        <w:rPr>
          <w:rFonts w:ascii="Arial" w:hAnsi="Arial" w:eastAsia="Times New Roman" w:cs="Arial"/>
          <w:b/>
          <w:b/>
          <w:bCs/>
          <w:sz w:val="23"/>
          <w:szCs w:val="23"/>
          <w:lang w:eastAsia="ru-RU"/>
        </w:rPr>
      </w:pPr>
      <w:r>
        <w:rPr>
          <w:rFonts w:eastAsia="Times New Roman" w:cs="Arial" w:ascii="Arial" w:hAnsi="Arial"/>
          <w:b/>
          <w:sz w:val="23"/>
          <w:szCs w:val="23"/>
          <w:lang w:val="en-US" w:eastAsia="ru-RU"/>
        </w:rPr>
        <w:t>I</w:t>
      </w:r>
      <w:r>
        <w:rPr>
          <w:rFonts w:eastAsia="Times New Roman" w:cs="Arial" w:ascii="Arial" w:hAnsi="Arial"/>
          <w:b/>
          <w:sz w:val="23"/>
          <w:szCs w:val="23"/>
          <w:lang w:eastAsia="ru-RU"/>
        </w:rPr>
        <w:t>Х.</w:t>
      </w:r>
      <w:r>
        <w:rPr>
          <w:rFonts w:eastAsia="Times New Roman" w:cs="Arial" w:ascii="Arial" w:hAnsi="Arial"/>
          <w:b/>
          <w:bCs/>
          <w:sz w:val="23"/>
          <w:szCs w:val="23"/>
          <w:lang w:eastAsia="ru-RU"/>
        </w:rPr>
        <w:t xml:space="preserve"> Проекты договоров аренды муниципального имущества</w:t>
      </w:r>
    </w:p>
    <w:p>
      <w:pPr>
        <w:pStyle w:val="Normal"/>
        <w:spacing w:lineRule="auto" w:line="240" w:before="0" w:after="0"/>
        <w:ind w:firstLine="709"/>
        <w:jc w:val="center"/>
        <w:rPr>
          <w:rFonts w:ascii="Arial" w:hAnsi="Arial" w:eastAsia="Calibri" w:cs="Arial"/>
          <w:sz w:val="23"/>
          <w:szCs w:val="23"/>
          <w:lang w:bidi="en-US"/>
        </w:rPr>
      </w:pPr>
      <w:r>
        <w:rPr>
          <w:rFonts w:eastAsia="Calibri" w:cs="Arial" w:ascii="Arial" w:hAnsi="Arial"/>
          <w:sz w:val="23"/>
          <w:szCs w:val="23"/>
          <w:lang w:bidi="en-US"/>
        </w:rPr>
      </w:r>
    </w:p>
    <w:p>
      <w:pPr>
        <w:pStyle w:val="Normal"/>
        <w:spacing w:lineRule="auto" w:line="240" w:before="0" w:after="0"/>
        <w:ind w:firstLine="709"/>
        <w:jc w:val="center"/>
        <w:rPr>
          <w:rFonts w:ascii="Arial" w:hAnsi="Arial" w:eastAsia="Calibri" w:cs="Arial"/>
          <w:sz w:val="23"/>
          <w:szCs w:val="23"/>
          <w:lang w:bidi="en-US"/>
        </w:rPr>
      </w:pPr>
      <w:r>
        <w:rPr>
          <w:rFonts w:eastAsia="Calibri" w:cs="Arial" w:ascii="Arial" w:hAnsi="Arial"/>
          <w:sz w:val="23"/>
          <w:szCs w:val="23"/>
          <w:lang w:bidi="en-US"/>
        </w:rPr>
        <w:t>ДОГОВОР № _____-ми</w:t>
      </w:r>
    </w:p>
    <w:p>
      <w:pPr>
        <w:pStyle w:val="Normal"/>
        <w:spacing w:lineRule="auto" w:line="240" w:before="0" w:after="0"/>
        <w:ind w:firstLine="709"/>
        <w:jc w:val="center"/>
        <w:rPr>
          <w:rFonts w:ascii="Arial" w:hAnsi="Arial" w:eastAsia="Calibri" w:cs="Arial"/>
          <w:sz w:val="23"/>
          <w:szCs w:val="23"/>
          <w:lang w:bidi="en-US"/>
        </w:rPr>
      </w:pPr>
      <w:r>
        <w:rPr>
          <w:rFonts w:eastAsia="Calibri" w:cs="Arial" w:ascii="Arial" w:hAnsi="Arial"/>
          <w:sz w:val="23"/>
          <w:szCs w:val="23"/>
          <w:lang w:bidi="en-US"/>
        </w:rPr>
        <w:t xml:space="preserve">аренды </w:t>
      </w:r>
      <w:r>
        <w:rPr>
          <w:rFonts w:eastAsia="Times New Roman" w:cs="Arial" w:ascii="Arial" w:hAnsi="Arial"/>
          <w:sz w:val="23"/>
          <w:szCs w:val="23"/>
          <w:lang w:bidi="en-US"/>
        </w:rPr>
        <w:t>муниципального имущества (Лот № 1</w:t>
      </w:r>
      <w:r>
        <w:rPr>
          <w:rFonts w:eastAsia="Calibri" w:cs="Arial" w:ascii="Arial" w:hAnsi="Arial"/>
          <w:sz w:val="23"/>
          <w:szCs w:val="23"/>
          <w:lang w:bidi="en-US"/>
        </w:rPr>
        <w:t>)</w:t>
      </w:r>
    </w:p>
    <w:p>
      <w:pPr>
        <w:pStyle w:val="Normal"/>
        <w:spacing w:lineRule="auto" w:line="240" w:before="0" w:after="0"/>
        <w:ind w:firstLine="709"/>
        <w:jc w:val="both"/>
        <w:rPr>
          <w:rFonts w:ascii="Arial" w:hAnsi="Arial" w:eastAsia="Calibri" w:cs="Arial"/>
          <w:sz w:val="23"/>
          <w:szCs w:val="23"/>
          <w:lang w:bidi="en-US"/>
        </w:rPr>
      </w:pPr>
      <w:r>
        <w:rPr>
          <w:rFonts w:eastAsia="Calibri" w:cs="Arial" w:ascii="Arial" w:hAnsi="Arial"/>
          <w:sz w:val="23"/>
          <w:szCs w:val="23"/>
          <w:lang w:bidi="en-US"/>
        </w:rPr>
        <w:t>с. Уват                                                                                        «____» __________2016 г.</w:t>
      </w:r>
    </w:p>
    <w:p>
      <w:pPr>
        <w:pStyle w:val="Normal"/>
        <w:spacing w:lineRule="auto" w:line="240" w:before="0" w:after="0"/>
        <w:ind w:firstLine="709"/>
        <w:jc w:val="both"/>
        <w:rPr>
          <w:rFonts w:ascii="Arial" w:hAnsi="Arial" w:eastAsia="Calibri" w:cs="Arial"/>
          <w:sz w:val="23"/>
          <w:szCs w:val="23"/>
          <w:lang w:bidi="en-US"/>
        </w:rPr>
      </w:pPr>
      <w:r>
        <w:rPr>
          <w:rFonts w:eastAsia="Calibri" w:cs="Arial" w:ascii="Arial" w:hAnsi="Arial"/>
          <w:sz w:val="23"/>
          <w:szCs w:val="23"/>
          <w:lang w:bidi="en-US"/>
        </w:rPr>
      </w:r>
    </w:p>
    <w:p>
      <w:pPr>
        <w:pStyle w:val="Normal"/>
        <w:spacing w:lineRule="auto" w:line="240" w:before="0" w:after="0"/>
        <w:ind w:firstLine="600"/>
        <w:jc w:val="both"/>
        <w:rPr>
          <w:rFonts w:ascii="Arial" w:hAnsi="Arial" w:eastAsia="Calibri" w:cs="Arial"/>
          <w:sz w:val="23"/>
          <w:szCs w:val="23"/>
          <w:lang w:bidi="en-US"/>
        </w:rPr>
      </w:pPr>
      <w:r>
        <w:rPr>
          <w:rFonts w:eastAsia="Calibri" w:cs="Arial" w:ascii="Arial" w:hAnsi="Arial"/>
          <w:b/>
          <w:sz w:val="23"/>
          <w:szCs w:val="23"/>
          <w:lang w:bidi="en-US"/>
        </w:rPr>
        <w:t>Администрация Уватского муниципального района,</w:t>
      </w:r>
      <w:r>
        <w:rPr>
          <w:rFonts w:eastAsia="Calibri" w:cs="Arial" w:ascii="Arial" w:hAnsi="Arial"/>
          <w:sz w:val="23"/>
          <w:szCs w:val="23"/>
          <w:lang w:bidi="en-US"/>
        </w:rPr>
        <w:t xml:space="preserve"> именуемая в дальнейшем </w:t>
      </w:r>
      <w:r>
        <w:rPr>
          <w:rFonts w:eastAsia="Calibri" w:cs="Arial" w:ascii="Arial" w:hAnsi="Arial"/>
          <w:b/>
          <w:sz w:val="23"/>
          <w:szCs w:val="23"/>
          <w:lang w:bidi="en-US"/>
        </w:rPr>
        <w:t>“Арендодатель”</w:t>
      </w:r>
      <w:r>
        <w:rPr>
          <w:rFonts w:eastAsia="Calibri" w:cs="Arial" w:ascii="Arial" w:hAnsi="Arial"/>
          <w:sz w:val="23"/>
          <w:szCs w:val="23"/>
          <w:lang w:bidi="en-US"/>
        </w:rPr>
        <w:t xml:space="preserve">, в лице Первого заместителя главы </w:t>
      </w:r>
      <w:r>
        <w:rPr>
          <w:rFonts w:eastAsia="Times New Roman" w:cs="Arial" w:ascii="Arial" w:hAnsi="Arial"/>
          <w:sz w:val="23"/>
          <w:szCs w:val="23"/>
          <w:lang w:bidi="en-US"/>
        </w:rPr>
        <w:t>администрации Уватского муниципального района</w:t>
      </w:r>
      <w:r>
        <w:rPr>
          <w:rFonts w:eastAsia="Times New Roman" w:cs="Arial" w:ascii="Arial" w:hAnsi="Arial"/>
          <w:b/>
          <w:sz w:val="23"/>
          <w:szCs w:val="23"/>
          <w:lang w:bidi="en-US"/>
        </w:rPr>
        <w:t xml:space="preserve"> </w:t>
      </w:r>
      <w:r>
        <w:rPr>
          <w:rFonts w:eastAsia="Calibri" w:cs="Arial" w:ascii="Arial" w:hAnsi="Arial"/>
          <w:sz w:val="23"/>
          <w:szCs w:val="23"/>
          <w:lang w:bidi="en-US"/>
        </w:rPr>
        <w:t xml:space="preserve">Елизарова Вячеслава Ивановича, действующего на основании Устава и прав по должности, с одной стороны, </w:t>
      </w:r>
    </w:p>
    <w:p>
      <w:pPr>
        <w:pStyle w:val="Normal"/>
        <w:spacing w:lineRule="auto" w:line="240" w:before="0" w:after="0"/>
        <w:ind w:firstLine="600"/>
        <w:jc w:val="both"/>
        <w:rPr>
          <w:rFonts w:ascii="Arial" w:hAnsi="Arial" w:eastAsia="Calibri" w:cs="Arial"/>
          <w:sz w:val="23"/>
          <w:szCs w:val="23"/>
          <w:lang w:bidi="en-US"/>
        </w:rPr>
      </w:pPr>
      <w:r>
        <w:rPr>
          <w:rFonts w:eastAsia="Calibri" w:cs="Arial" w:ascii="Arial" w:hAnsi="Arial"/>
          <w:sz w:val="23"/>
          <w:szCs w:val="23"/>
          <w:lang w:bidi="en-US"/>
        </w:rPr>
        <w:t>и __________________________________________________________________,</w:t>
      </w:r>
    </w:p>
    <w:p>
      <w:pPr>
        <w:pStyle w:val="Normal"/>
        <w:spacing w:lineRule="auto" w:line="240" w:before="0" w:after="0"/>
        <w:ind w:firstLine="709"/>
        <w:jc w:val="both"/>
        <w:rPr>
          <w:rFonts w:ascii="Arial" w:hAnsi="Arial" w:eastAsia="Calibri" w:cs="Arial"/>
          <w:sz w:val="23"/>
          <w:szCs w:val="23"/>
          <w:lang w:bidi="en-US"/>
        </w:rPr>
      </w:pPr>
      <w:r>
        <w:rPr>
          <w:rFonts w:eastAsia="Calibri" w:cs="Arial" w:ascii="Arial" w:hAnsi="Arial"/>
          <w:sz w:val="23"/>
          <w:szCs w:val="23"/>
          <w:lang w:bidi="en-US"/>
        </w:rPr>
        <w:t xml:space="preserve">именуем___ в дальнейшем </w:t>
      </w:r>
      <w:r>
        <w:rPr>
          <w:rFonts w:eastAsia="Calibri" w:cs="Arial" w:ascii="Arial" w:hAnsi="Arial"/>
          <w:b/>
          <w:sz w:val="23"/>
          <w:szCs w:val="23"/>
          <w:lang w:bidi="en-US"/>
        </w:rPr>
        <w:t>“Арендатор”</w:t>
      </w:r>
      <w:r>
        <w:rPr>
          <w:rFonts w:eastAsia="Calibri" w:cs="Arial" w:ascii="Arial" w:hAnsi="Arial"/>
          <w:sz w:val="23"/>
          <w:szCs w:val="23"/>
          <w:lang w:bidi="en-US"/>
        </w:rPr>
        <w:t xml:space="preserve">, в лице ______________________ действующ___на основании________________________________________________, с другой стороны, </w:t>
      </w:r>
    </w:p>
    <w:p>
      <w:pPr>
        <w:pStyle w:val="Normal"/>
        <w:spacing w:lineRule="auto" w:line="240" w:before="0" w:after="0"/>
        <w:ind w:firstLine="600"/>
        <w:jc w:val="both"/>
        <w:rPr>
          <w:rFonts w:ascii="Arial" w:hAnsi="Arial" w:eastAsia="Calibri" w:cs="Arial"/>
          <w:sz w:val="23"/>
          <w:szCs w:val="23"/>
          <w:lang w:bidi="en-US"/>
        </w:rPr>
      </w:pPr>
      <w:r>
        <w:rPr>
          <w:rFonts w:eastAsia="Calibri" w:cs="Arial" w:ascii="Arial" w:hAnsi="Arial"/>
          <w:sz w:val="23"/>
          <w:szCs w:val="23"/>
          <w:lang w:bidi="en-US"/>
        </w:rPr>
        <w:t xml:space="preserve">далее совместно именуемые </w:t>
      </w:r>
      <w:r>
        <w:rPr>
          <w:rFonts w:eastAsia="Calibri" w:cs="Arial" w:ascii="Arial" w:hAnsi="Arial"/>
          <w:b/>
          <w:sz w:val="23"/>
          <w:szCs w:val="23"/>
          <w:lang w:bidi="en-US"/>
        </w:rPr>
        <w:t>“Стороны”</w:t>
      </w:r>
      <w:r>
        <w:rPr>
          <w:rFonts w:eastAsia="Calibri" w:cs="Arial" w:ascii="Arial" w:hAnsi="Arial"/>
          <w:sz w:val="23"/>
          <w:szCs w:val="23"/>
          <w:lang w:bidi="en-US"/>
        </w:rPr>
        <w:t>, заключили настоящий договор о нижеследующем:</w:t>
      </w:r>
    </w:p>
    <w:p>
      <w:pPr>
        <w:pStyle w:val="Normal"/>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t>1.Предмет договора</w:t>
      </w:r>
    </w:p>
    <w:p>
      <w:pPr>
        <w:pStyle w:val="Normal"/>
        <w:tabs>
          <w:tab w:val="left" w:pos="993" w:leader="none"/>
        </w:tabs>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1.1.</w:t>
      </w:r>
      <w:r>
        <w:rPr>
          <w:rFonts w:eastAsia="Calibri" w:cs="Arial" w:ascii="Arial" w:hAnsi="Arial"/>
          <w:sz w:val="23"/>
          <w:szCs w:val="23"/>
          <w:lang w:bidi="en-US"/>
        </w:rPr>
        <w:t xml:space="preserve">Арендодатель на основании протокола от ____.____._____ </w:t>
      </w:r>
      <w:r>
        <w:rPr>
          <w:rFonts w:eastAsia="Calibri" w:cs="Arial" w:ascii="Arial" w:hAnsi="Arial"/>
          <w:color w:val="000000"/>
          <w:sz w:val="23"/>
          <w:szCs w:val="23"/>
          <w:lang w:bidi="en-US"/>
        </w:rPr>
        <w:t>открытого аукциона                     № 6-ми/16 на право заключения договора аренды муниципального имущества Уватского муниципального района передает, а Арендатор принимает во временное пользование за плату муниципальное имущество (далее по тексту договора – имущество):</w:t>
      </w:r>
      <w:r>
        <w:rPr>
          <w:rFonts w:eastAsia="Times New Roman" w:cs="Arial" w:ascii="Arial" w:hAnsi="Arial"/>
          <w:color w:val="000000"/>
          <w:sz w:val="23"/>
          <w:szCs w:val="23"/>
          <w:lang w:bidi="en-US"/>
        </w:rPr>
        <w:t xml:space="preserve"> </w:t>
      </w:r>
      <w:r>
        <w:rPr>
          <w:rFonts w:eastAsia="Times New Roman" w:cs="Arial" w:ascii="Arial" w:hAnsi="Arial"/>
          <w:sz w:val="21"/>
          <w:szCs w:val="21"/>
          <w:lang w:bidi="en-US"/>
        </w:rPr>
        <w:t xml:space="preserve">Трактор «Беларус-82.1», год выпуска 2008, заводской № машины (рамы): 80883796, двигатель №: Д243 431967, коробка передач №: 273624, основной ведущий мост №: 571756/458246-04, цвет: черно-синий, вид движителя: колесный, мощность двигателя кВт (л.с.): 81.09, максимальная конструктивная скорость, км/ч: 34, ПСМ ТС 418661, государственный регистрационный знак: 72 ТР 4812, инвентарный номер 140511010506695 </w:t>
      </w:r>
      <w:r>
        <w:rPr>
          <w:rFonts w:eastAsia="Times New Roman" w:cs="Arial" w:ascii="Arial" w:hAnsi="Arial"/>
          <w:sz w:val="23"/>
          <w:szCs w:val="23"/>
          <w:lang w:bidi="en-US"/>
        </w:rPr>
        <w:t>(далее по тексту договора – имущество). Имущество находится по адресу: Тюменская область, Уватский район, с. Алымка, ул. Механизаторов, д. 16. Балансовая стоимость передаваемого в аренду муниципального имущества 672800,00 руб. (Шестьсот семьдесят две тысячи восемьсот рублей 00 копеек).</w:t>
      </w:r>
    </w:p>
    <w:p>
      <w:pPr>
        <w:pStyle w:val="Normal"/>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1.2.Имущество передается в аренду для осуществления производства, переработки и сбыта сельскохозяйственной продукции на территории Уватского муниципального района.</w:t>
      </w:r>
    </w:p>
    <w:p>
      <w:pPr>
        <w:pStyle w:val="Normal"/>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1.3.Договор заключен на 5 (пять) лет с момента подписания Акта приема-передачи муниципального имущества.</w:t>
      </w:r>
    </w:p>
    <w:p>
      <w:pPr>
        <w:pStyle w:val="Normal"/>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t>2.Права и обязанности Арендодателя</w:t>
      </w:r>
    </w:p>
    <w:p>
      <w:pPr>
        <w:pStyle w:val="Normal"/>
        <w:spacing w:lineRule="auto" w:line="240" w:before="0" w:after="0"/>
        <w:ind w:firstLine="600"/>
        <w:jc w:val="both"/>
        <w:rPr>
          <w:rFonts w:ascii="Arial" w:hAnsi="Arial" w:eastAsia="Times New Roman" w:cs="Arial"/>
          <w:i/>
          <w:i/>
          <w:sz w:val="23"/>
          <w:szCs w:val="23"/>
          <w:lang w:bidi="en-US"/>
        </w:rPr>
      </w:pPr>
      <w:r>
        <w:rPr>
          <w:rFonts w:eastAsia="Times New Roman" w:cs="Arial" w:ascii="Arial" w:hAnsi="Arial"/>
          <w:i/>
          <w:sz w:val="23"/>
          <w:szCs w:val="23"/>
          <w:lang w:bidi="en-US"/>
        </w:rPr>
        <w:t>2.1.Арендодатель имеет право:</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2.1.1.Контролировать сохранность и целевое использование переданного в аренду имущества. От лица Арендодателя право контролировать сохранность и целевое использование имущества осуществляет сектор имущественных отношений юридического отдела администрации Уватского муниципального района.</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2.1.2.На досрочное расторжение договора в одностороннем порядке в случаях указанных в п.6.1. настоящего договора.</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i/>
          <w:sz w:val="23"/>
          <w:szCs w:val="23"/>
          <w:lang w:bidi="en-US"/>
        </w:rPr>
        <w:t>2.2.Арендодатель обязан:</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2.2.1.Уведомлять в месячный срок в письменном виде Арендатора об изменении своих банковских реквизитов, наименования и места нахождения.</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2.2.2.Предоставить имущество Арендатору по акту приема-передачи на весь период действия договора.</w:t>
      </w:r>
    </w:p>
    <w:p>
      <w:pPr>
        <w:pStyle w:val="Normal"/>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t>3.Права и обязанности Арендатора</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3.1.</w:t>
      </w:r>
      <w:r>
        <w:rPr>
          <w:rFonts w:eastAsia="Times New Roman" w:cs="Arial" w:ascii="Arial" w:hAnsi="Arial"/>
          <w:i/>
          <w:sz w:val="23"/>
          <w:szCs w:val="23"/>
          <w:lang w:bidi="en-US"/>
        </w:rPr>
        <w:t>Арендатор имеет право</w:t>
      </w:r>
      <w:r>
        <w:rPr>
          <w:rFonts w:eastAsia="Times New Roman" w:cs="Arial" w:ascii="Arial" w:hAnsi="Arial"/>
          <w:sz w:val="23"/>
          <w:szCs w:val="23"/>
          <w:lang w:bidi="en-US"/>
        </w:rPr>
        <w:t>:</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3.1.1.Потребовать от Арендодателя надлежащего выполнения принятых на себя обязанностей по настоящему договору.</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3.1.2.Беспрепятственно пользоваться предоставленным ему в аренду имуществом.</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3.2.</w:t>
      </w:r>
      <w:r>
        <w:rPr>
          <w:rFonts w:eastAsia="Times New Roman" w:cs="Arial" w:ascii="Arial" w:hAnsi="Arial"/>
          <w:i/>
          <w:sz w:val="23"/>
          <w:szCs w:val="23"/>
          <w:lang w:bidi="en-US"/>
        </w:rPr>
        <w:t>Арендатор обязан</w:t>
      </w:r>
      <w:r>
        <w:rPr>
          <w:rFonts w:eastAsia="Times New Roman" w:cs="Arial" w:ascii="Arial" w:hAnsi="Arial"/>
          <w:sz w:val="23"/>
          <w:szCs w:val="23"/>
          <w:lang w:bidi="en-US"/>
        </w:rPr>
        <w:t>:</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3.2.1.Использовать имущество исключительно в соответствии с целевым назначением и условиями, предусмотренными Договором.</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3.2.2.Своими силами и за свой счет осуществлять управление имуществом и его эксплуатацию. При этом Арендатор имеет право привлекать для оказания указанных услуг, как своих работников, так и иных лиц по гражданско-правовым договорам.</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3.2.3.Бережно относиться к имуществу, поддерживать имущество в исправном состоянии, включая проведение текущего и капитального ремонта. Нести расходы по содержанию имущества, хранению имущества.</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3.2.4.За свой счет проводить своевременный технический осмотр имущества, в т.ч. государственный технический осмотр, страхование имущества, включая ОСАГО.</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 xml:space="preserve">3.2.5.Быть представителем Арендодателя в Инспекции Гостехнадзора по Уватскому району, страховых компаниях; производить замену номерных агрегатов; получать дубликаты регистрационных документов и знаков; подавать заявления и иные документы, расписываться и выполнять все прочие действия, связанные с эксплуатацией имущества. </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3.2.6.Своевременно производить замену изношенных деталей, узлов, шин и пр.</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 xml:space="preserve">3.2.7.Своевременно и в полном объеме вносить арендную плату на счет Арендодателя, указанный в п.4 настоящего договора. </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 xml:space="preserve">3.2.8.При повреждении имущества известить об этом Арендодателя в течение 10 дней. Устранять последствия аварий и повреждений, возникших по вине Арендатора, либо третьих лиц. Нести ответственность за вред (ущерб), причиненный арендованным имуществом, его механизмами, устройствами, оборудованием третьим лицам. </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3.2.9.Сдача третьим лицам имущества полностью или частично допускается только с письменного согласия Арендодателя.</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 xml:space="preserve">3.2.10.По окончании срока действия договора возвратить имущество Арендодателю в исправном состоянии с учетом нормального износа. </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3.2.11.По требованию Арендодателя предоставить копии платежных документов.</w:t>
      </w:r>
    </w:p>
    <w:p>
      <w:pPr>
        <w:pStyle w:val="Normal"/>
        <w:tabs>
          <w:tab w:val="left" w:pos="993" w:leader="none"/>
          <w:tab w:val="left" w:pos="1276" w:leader="none"/>
        </w:tabs>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 xml:space="preserve">3.2.12. Уведомлять в месячный срок в письменном виде Арендодателя обо всех изменениях в адресе, банковских и прочих  реквизитах. </w:t>
      </w:r>
    </w:p>
    <w:p>
      <w:pPr>
        <w:pStyle w:val="Normal"/>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t>4.Порядок расчетов и платежей</w:t>
      </w:r>
    </w:p>
    <w:p>
      <w:pPr>
        <w:pStyle w:val="Normal"/>
        <w:spacing w:lineRule="auto" w:line="240" w:before="0" w:after="0"/>
        <w:ind w:firstLine="567"/>
        <w:jc w:val="both"/>
        <w:rPr>
          <w:rFonts w:ascii="Arial" w:hAnsi="Arial" w:eastAsia="Calibri" w:cs="Arial"/>
          <w:sz w:val="23"/>
          <w:szCs w:val="23"/>
          <w:lang w:bidi="en-US"/>
        </w:rPr>
      </w:pPr>
      <w:r>
        <w:rPr>
          <w:rFonts w:eastAsia="Times New Roman" w:cs="Arial" w:ascii="Arial" w:hAnsi="Arial"/>
          <w:sz w:val="23"/>
          <w:szCs w:val="23"/>
          <w:lang w:bidi="en-US"/>
        </w:rPr>
        <w:t>4.1.</w:t>
      </w:r>
      <w:r>
        <w:rPr>
          <w:rFonts w:eastAsia="Calibri" w:cs="Arial" w:ascii="Arial" w:hAnsi="Arial"/>
          <w:sz w:val="23"/>
          <w:szCs w:val="23"/>
          <w:lang w:bidi="en-US"/>
        </w:rPr>
        <w:t>Согласно протоколу от ____.____.____ открытого аукциона № 6-ми/16 на право заключения договора аренды муниципального имущества Уватского муниципального района размер арендной платы по настоящему договору (с НДС) в месяц равен ______ руб.</w:t>
      </w:r>
    </w:p>
    <w:p>
      <w:pPr>
        <w:pStyle w:val="Normal"/>
        <w:spacing w:lineRule="auto" w:line="240" w:before="0" w:after="0"/>
        <w:ind w:firstLine="567"/>
        <w:jc w:val="both"/>
        <w:rPr>
          <w:rFonts w:ascii="Arial" w:hAnsi="Arial" w:eastAsia="Calibri" w:cs="Arial"/>
          <w:sz w:val="23"/>
          <w:szCs w:val="23"/>
          <w:lang w:bidi="en-US"/>
        </w:rPr>
      </w:pPr>
      <w:r>
        <w:rPr>
          <w:rFonts w:eastAsia="Calibri" w:cs="Arial" w:ascii="Arial" w:hAnsi="Arial"/>
          <w:sz w:val="23"/>
          <w:szCs w:val="23"/>
          <w:lang w:bidi="en-US"/>
        </w:rPr>
        <w:t xml:space="preserve">Налог на добавленную стоимость с арендной платы в сумме _____ руб.  перечисляется Арендатором самостоятельно в ИФНС России по месту регистрации в качестве юридического лица или индивидуального предпринимателя. При изменении установленного </w:t>
      </w:r>
      <w:r>
        <w:rPr>
          <w:rFonts w:eastAsia="Calibri" w:cs="Arial" w:ascii="Arial" w:hAnsi="Arial"/>
          <w:b/>
          <w:sz w:val="23"/>
          <w:szCs w:val="23"/>
          <w:lang w:bidi="en-US"/>
        </w:rPr>
        <w:t xml:space="preserve">Кинф </w:t>
      </w:r>
      <w:r>
        <w:rPr>
          <w:rFonts w:eastAsia="Calibri" w:cs="Arial" w:ascii="Arial" w:hAnsi="Arial"/>
          <w:sz w:val="23"/>
          <w:szCs w:val="23"/>
          <w:lang w:bidi="en-US"/>
        </w:rPr>
        <w:t xml:space="preserve">Арендатор самостоятельно пересматривает сумму </w:t>
      </w:r>
      <w:r>
        <w:rPr>
          <w:rFonts w:eastAsia="Calibri" w:cs="Arial" w:ascii="Arial" w:hAnsi="Arial"/>
          <w:b/>
          <w:sz w:val="23"/>
          <w:szCs w:val="23"/>
          <w:lang w:bidi="en-US"/>
        </w:rPr>
        <w:t>НДС</w:t>
      </w:r>
      <w:r>
        <w:rPr>
          <w:rFonts w:eastAsia="Calibri" w:cs="Arial" w:ascii="Arial" w:hAnsi="Arial"/>
          <w:sz w:val="23"/>
          <w:szCs w:val="23"/>
          <w:lang w:bidi="en-US"/>
        </w:rPr>
        <w:t xml:space="preserve">. </w:t>
      </w:r>
    </w:p>
    <w:p>
      <w:pPr>
        <w:pStyle w:val="Normal"/>
        <w:tabs>
          <w:tab w:val="left" w:pos="993" w:leader="none"/>
        </w:tabs>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 xml:space="preserve">При изменении </w:t>
      </w:r>
      <w:r>
        <w:rPr>
          <w:rFonts w:eastAsia="Times New Roman" w:cs="Arial" w:ascii="Arial" w:hAnsi="Arial"/>
          <w:b/>
          <w:sz w:val="23"/>
          <w:szCs w:val="23"/>
          <w:lang w:bidi="en-US"/>
        </w:rPr>
        <w:t xml:space="preserve">Кинф </w:t>
      </w:r>
      <w:r>
        <w:rPr>
          <w:rFonts w:eastAsia="Times New Roman" w:cs="Arial" w:ascii="Arial" w:hAnsi="Arial"/>
          <w:sz w:val="23"/>
          <w:szCs w:val="23"/>
          <w:lang w:bidi="en-US"/>
        </w:rPr>
        <w:t>арендатор самостоятельно пересматривает сумму арендной платы в одностороннем порядке с момента, установленного постановлением администрации Уватского муниципального района без подписания дополнительного соглашения к договору.</w:t>
      </w:r>
    </w:p>
    <w:p>
      <w:pPr>
        <w:pStyle w:val="Normal"/>
        <w:tabs>
          <w:tab w:val="left" w:pos="993" w:leader="none"/>
        </w:tabs>
        <w:spacing w:lineRule="auto" w:line="240" w:before="0" w:after="0"/>
        <w:ind w:firstLine="567"/>
        <w:jc w:val="both"/>
        <w:rPr>
          <w:rFonts w:ascii="Arial" w:hAnsi="Arial" w:eastAsia="Calibri" w:cs="Arial"/>
          <w:sz w:val="23"/>
          <w:szCs w:val="23"/>
          <w:lang w:bidi="en-US"/>
        </w:rPr>
      </w:pPr>
      <w:r>
        <w:rPr>
          <w:rFonts w:eastAsia="Times New Roman" w:cs="Arial" w:ascii="Arial" w:hAnsi="Arial"/>
          <w:sz w:val="23"/>
          <w:szCs w:val="23"/>
          <w:lang w:bidi="en-US"/>
        </w:rPr>
        <w:t xml:space="preserve">4.2.Арендная плата (без НДС) перечисляется Арендатором ежеквартально не позднее 10 числа месяца, следующего за кварталом, за который перечисляется плата на р/с </w:t>
      </w:r>
      <w:r>
        <w:rPr>
          <w:rFonts w:eastAsia="Calibri" w:cs="Arial" w:ascii="Arial" w:hAnsi="Arial"/>
          <w:sz w:val="23"/>
          <w:szCs w:val="23"/>
          <w:lang w:bidi="en-US"/>
        </w:rPr>
        <w:t xml:space="preserve">40101810300000010005, ИНН 7225002810, </w:t>
      </w:r>
      <w:r>
        <w:rPr>
          <w:rFonts w:eastAsia="Times New Roman" w:cs="Arial" w:ascii="Arial" w:hAnsi="Arial"/>
          <w:sz w:val="23"/>
          <w:szCs w:val="23"/>
          <w:lang w:bidi="en-US"/>
        </w:rPr>
        <w:t>КПП 720601001</w:t>
      </w:r>
      <w:r>
        <w:rPr>
          <w:rFonts w:eastAsia="Calibri" w:cs="Arial" w:ascii="Arial" w:hAnsi="Arial"/>
          <w:sz w:val="23"/>
          <w:szCs w:val="23"/>
          <w:lang w:bidi="en-US"/>
        </w:rPr>
        <w:t xml:space="preserve">, БИК 047102001, УФК по Тюменской области (Администрация Уватского муниципального района, л/с 04673003090), Банк получателя: Отделение Тюмень г. Тюмень, </w:t>
      </w:r>
      <w:r>
        <w:rPr>
          <w:rFonts w:eastAsia="Calibri" w:cs="Arial" w:ascii="Arial" w:hAnsi="Arial"/>
          <w:b/>
          <w:sz w:val="23"/>
          <w:szCs w:val="23"/>
          <w:lang w:bidi="en-US"/>
        </w:rPr>
        <w:t>КБК: 287 1 11 05</w:t>
      </w:r>
      <w:r>
        <w:rPr>
          <w:rFonts w:eastAsia="Calibri" w:cs="Arial" w:ascii="Arial" w:hAnsi="Arial"/>
          <w:b/>
          <w:sz w:val="23"/>
          <w:szCs w:val="23"/>
          <w:lang w:val="en-US" w:bidi="en-US"/>
        </w:rPr>
        <w:t> </w:t>
      </w:r>
      <w:r>
        <w:rPr>
          <w:rFonts w:eastAsia="Calibri" w:cs="Arial" w:ascii="Arial" w:hAnsi="Arial"/>
          <w:b/>
          <w:sz w:val="23"/>
          <w:szCs w:val="23"/>
          <w:lang w:bidi="en-US"/>
        </w:rPr>
        <w:t>075 05 0011 120</w:t>
      </w:r>
      <w:r>
        <w:rPr>
          <w:rFonts w:eastAsia="Calibri" w:cs="Arial" w:ascii="Arial" w:hAnsi="Arial"/>
          <w:sz w:val="23"/>
          <w:szCs w:val="23"/>
          <w:lang w:bidi="en-US"/>
        </w:rPr>
        <w:t xml:space="preserve">, ОКТМО 71 648 450. Назначение платежа: оплата по договору аренды </w:t>
      </w:r>
      <w:r>
        <w:rPr>
          <w:rFonts w:eastAsia="Times New Roman" w:cs="Arial" w:ascii="Arial" w:hAnsi="Arial"/>
          <w:sz w:val="23"/>
          <w:szCs w:val="23"/>
          <w:lang w:bidi="en-US"/>
        </w:rPr>
        <w:t>муниципального</w:t>
      </w:r>
      <w:r>
        <w:rPr>
          <w:rFonts w:eastAsia="Calibri" w:cs="Arial" w:ascii="Arial" w:hAnsi="Arial"/>
          <w:sz w:val="23"/>
          <w:szCs w:val="23"/>
          <w:lang w:bidi="en-US"/>
        </w:rPr>
        <w:t xml:space="preserve"> имущества № ____-ми от ___.____.___.</w:t>
      </w:r>
    </w:p>
    <w:p>
      <w:pPr>
        <w:pStyle w:val="Normal"/>
        <w:spacing w:lineRule="auto" w:line="240" w:before="0" w:after="0"/>
        <w:ind w:firstLine="567"/>
        <w:jc w:val="both"/>
        <w:rPr>
          <w:rFonts w:ascii="Arial" w:hAnsi="Arial" w:eastAsia="Calibri" w:cs="Arial"/>
          <w:sz w:val="23"/>
          <w:szCs w:val="23"/>
          <w:lang w:bidi="en-US"/>
        </w:rPr>
      </w:pPr>
      <w:r>
        <w:rPr>
          <w:rFonts w:eastAsia="Times New Roman" w:cs="Arial" w:ascii="Arial" w:hAnsi="Arial"/>
          <w:sz w:val="23"/>
          <w:szCs w:val="23"/>
          <w:lang w:bidi="en-US"/>
        </w:rPr>
        <w:t>4.3.</w:t>
      </w:r>
      <w:r>
        <w:rPr>
          <w:rFonts w:eastAsia="Calibri" w:cs="Arial" w:ascii="Arial" w:hAnsi="Arial"/>
          <w:sz w:val="23"/>
          <w:szCs w:val="23"/>
          <w:lang w:bidi="en-US"/>
        </w:rPr>
        <w:t xml:space="preserve">Штраф перечисляется Арендатором общей суммой на р/с 40101810300000010005, ИНН 7225002810, </w:t>
      </w:r>
      <w:r>
        <w:rPr>
          <w:rFonts w:eastAsia="Times New Roman" w:cs="Arial" w:ascii="Arial" w:hAnsi="Arial"/>
          <w:sz w:val="23"/>
          <w:szCs w:val="23"/>
          <w:lang w:bidi="en-US"/>
        </w:rPr>
        <w:t>КПП 720601001</w:t>
      </w:r>
      <w:r>
        <w:rPr>
          <w:rFonts w:eastAsia="Calibri" w:cs="Arial" w:ascii="Arial" w:hAnsi="Arial"/>
          <w:sz w:val="23"/>
          <w:szCs w:val="23"/>
          <w:lang w:bidi="en-US"/>
        </w:rPr>
        <w:t xml:space="preserve">, БИК 047102001, УФК по Тюменской области (Администрация Уватского муниципального района, л/с 04673003090), Банк получателя: Отделение Тюмень г. Тюмень, </w:t>
      </w:r>
      <w:r>
        <w:rPr>
          <w:rFonts w:eastAsia="Calibri" w:cs="Arial" w:ascii="Arial" w:hAnsi="Arial"/>
          <w:b/>
          <w:sz w:val="23"/>
          <w:szCs w:val="23"/>
          <w:lang w:bidi="en-US"/>
        </w:rPr>
        <w:t>КБК: 287 1 11 05</w:t>
      </w:r>
      <w:r>
        <w:rPr>
          <w:rFonts w:eastAsia="Calibri" w:cs="Arial" w:ascii="Arial" w:hAnsi="Arial"/>
          <w:b/>
          <w:sz w:val="23"/>
          <w:szCs w:val="23"/>
          <w:lang w:val="en-US" w:bidi="en-US"/>
        </w:rPr>
        <w:t> </w:t>
      </w:r>
      <w:r>
        <w:rPr>
          <w:rFonts w:eastAsia="Calibri" w:cs="Arial" w:ascii="Arial" w:hAnsi="Arial"/>
          <w:b/>
          <w:sz w:val="23"/>
          <w:szCs w:val="23"/>
          <w:lang w:bidi="en-US"/>
        </w:rPr>
        <w:t>075 05 0012 120</w:t>
      </w:r>
      <w:r>
        <w:rPr>
          <w:rFonts w:eastAsia="Calibri" w:cs="Arial" w:ascii="Arial" w:hAnsi="Arial"/>
          <w:sz w:val="23"/>
          <w:szCs w:val="23"/>
          <w:lang w:bidi="en-US"/>
        </w:rPr>
        <w:t>, ОКТМО 71 648 450. Назначение платежа: уплата штрафа (пени) за нарушение (</w:t>
      </w:r>
      <w:r>
        <w:rPr>
          <w:rFonts w:eastAsia="Calibri" w:cs="Arial" w:ascii="Arial" w:hAnsi="Arial"/>
          <w:sz w:val="23"/>
          <w:szCs w:val="23"/>
          <w:u w:val="single"/>
          <w:lang w:bidi="en-US"/>
        </w:rPr>
        <w:t>№ п.</w:t>
      </w:r>
      <w:r>
        <w:rPr>
          <w:rFonts w:eastAsia="Calibri" w:cs="Arial" w:ascii="Arial" w:hAnsi="Arial"/>
          <w:sz w:val="23"/>
          <w:szCs w:val="23"/>
          <w:lang w:bidi="en-US"/>
        </w:rPr>
        <w:t xml:space="preserve">) договора аренды </w:t>
      </w:r>
      <w:r>
        <w:rPr>
          <w:rFonts w:eastAsia="Times New Roman" w:cs="Arial" w:ascii="Arial" w:hAnsi="Arial"/>
          <w:sz w:val="23"/>
          <w:szCs w:val="23"/>
          <w:lang w:bidi="en-US"/>
        </w:rPr>
        <w:t>муниципального</w:t>
      </w:r>
      <w:r>
        <w:rPr>
          <w:rFonts w:eastAsia="Calibri" w:cs="Arial" w:ascii="Arial" w:hAnsi="Arial"/>
          <w:sz w:val="23"/>
          <w:szCs w:val="23"/>
          <w:lang w:bidi="en-US"/>
        </w:rPr>
        <w:t xml:space="preserve"> имущества № _____-ми от ___.___.___.</w:t>
      </w:r>
    </w:p>
    <w:p>
      <w:pPr>
        <w:pStyle w:val="Normal"/>
        <w:spacing w:lineRule="auto" w:line="240" w:before="0" w:after="0"/>
        <w:ind w:firstLine="567"/>
        <w:jc w:val="both"/>
        <w:rPr>
          <w:rFonts w:ascii="Arial" w:hAnsi="Arial" w:eastAsia="Calibri" w:cs="Arial"/>
          <w:sz w:val="23"/>
          <w:szCs w:val="23"/>
          <w:lang w:bidi="en-US"/>
        </w:rPr>
      </w:pPr>
      <w:r>
        <w:rPr>
          <w:rFonts w:eastAsia="Times New Roman" w:cs="Arial" w:ascii="Arial" w:hAnsi="Arial"/>
          <w:sz w:val="23"/>
          <w:szCs w:val="23"/>
          <w:lang w:bidi="en-US"/>
        </w:rPr>
        <w:t>4.4.</w:t>
      </w:r>
      <w:r>
        <w:rPr>
          <w:rFonts w:eastAsia="Calibri" w:cs="Arial" w:ascii="Arial" w:hAnsi="Arial"/>
          <w:sz w:val="23"/>
          <w:szCs w:val="23"/>
          <w:lang w:bidi="en-US"/>
        </w:rPr>
        <w:t>При прекращении Договора аренды, если Арендатор не возвратил арендованное имущество, либо возвратил несвоевременно Арендодателю, а также при возобновлении договора аренды на неопределенный срок, с Арендатора взыскивается плата в соответствии с данным разделом.</w:t>
      </w:r>
    </w:p>
    <w:p>
      <w:pPr>
        <w:pStyle w:val="Normal"/>
        <w:spacing w:lineRule="auto" w:line="240" w:before="0" w:after="0"/>
        <w:ind w:firstLine="720"/>
        <w:jc w:val="center"/>
        <w:rPr>
          <w:rFonts w:ascii="Arial" w:hAnsi="Arial" w:eastAsia="Times New Roman" w:cs="Arial"/>
          <w:b/>
          <w:b/>
          <w:sz w:val="23"/>
          <w:szCs w:val="23"/>
          <w:lang w:bidi="en-US"/>
        </w:rPr>
      </w:pPr>
      <w:r>
        <w:rPr>
          <w:rFonts w:eastAsia="Times New Roman" w:cs="Arial" w:ascii="Arial" w:hAnsi="Arial"/>
          <w:b/>
          <w:sz w:val="23"/>
          <w:szCs w:val="23"/>
          <w:lang w:bidi="en-US"/>
        </w:rPr>
        <w:t>5. Ответственность сторон</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5.1.В случае неисполнения или ненадлежащего исполнения условий Договора виновная Сторона обязана возместить причиненные убытки.</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5.2.Арендатор не отвечает за недостатки сданного в аренду имущества,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w:t>
      </w:r>
    </w:p>
    <w:p>
      <w:pPr>
        <w:pStyle w:val="Normal"/>
        <w:tabs>
          <w:tab w:val="left" w:pos="993" w:leader="none"/>
        </w:tabs>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5.3. При несоблюдении порядка и сроков внесения арендной платы, определенных разделом 4 настоящего Договора, Арендатор обязан возместить задолженность по платежам в установленном законом порядке с взысканием пени в размере 0,1 процента от суммы просроченного платежа за каждый день просрочки по вине Арендатора, но не более 100% суммы просроченного долга.</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5.4.В случае использования имущества не в соответствии с п.1.2. Договора Арендатор уплачивает штраф в размере 25% от суммы годовой арендной платы, предусмотренной Договором. При этом Арендатор обязан уплатить арендную плату, рассчитанную исходя из повышающего коэффициента фактического вида деятельности, осуществляемого им посредством арендуемого имущества не по Договору.</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 xml:space="preserve">5.5. Уплата штрафа (пеней) не освобождает виновную Сторону от выполнения лежащих на ней обязательств по Договору. </w:t>
      </w:r>
    </w:p>
    <w:p>
      <w:pPr>
        <w:pStyle w:val="Normal"/>
        <w:spacing w:lineRule="auto" w:line="240" w:before="0" w:after="0"/>
        <w:ind w:firstLine="600"/>
        <w:jc w:val="center"/>
        <w:rPr>
          <w:rFonts w:ascii="Arial" w:hAnsi="Arial" w:eastAsia="Times New Roman" w:cs="Arial"/>
          <w:b/>
          <w:b/>
          <w:sz w:val="23"/>
          <w:szCs w:val="23"/>
          <w:lang w:bidi="en-US"/>
        </w:rPr>
      </w:pPr>
      <w:r>
        <w:rPr>
          <w:rFonts w:eastAsia="Times New Roman" w:cs="Arial" w:ascii="Arial" w:hAnsi="Arial"/>
          <w:b/>
          <w:sz w:val="23"/>
          <w:szCs w:val="23"/>
          <w:lang w:bidi="en-US"/>
        </w:rPr>
        <w:t>6.Условия расторжения договора</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6.1.Досрочное расторжение договора Арендодателем может иметь место в следующих случаях:</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-при использовании имущества не в соответствии с договором или назначением имущества, в том числе и в случае несогласованной сдачи имущества третьему лицу;</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-при ухудшении в результате действий Арендатора технического или санитарного состояния имущества;</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-в случае полного или частичного разрушения имущества;</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-при невыполнении Арендатором принятых на себя настоящим договором обязательств;</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-появление обстоятельств, исключающих возможность использования арендуемого имущества в соответствии с целями Арендатора;</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-по другим основаниям, предусмотренным законодательством Российской Федерации.</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6.2.По требованию Арендатора настоящий договор может быть досрочно расторгнут в следующих случаях:</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 Арендодатель не предоставляет имущество во временное пользование Арендатору либо создает препятствия в пользовании ими.</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 xml:space="preserve">- переданное Арендатору имущество имеет препятствующие пользованию недостатки, которые не были оговорены Арендодателем при заключении настоящего договора и не были заранее известны Арендатору. </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 имущество в силу обстоятельств, за которые Арендатор не отвечает, окажется в состоянии, не пригодном для использования.</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 в других случаях, предусмотренных законодательством.</w:t>
      </w:r>
    </w:p>
    <w:p>
      <w:pPr>
        <w:pStyle w:val="Normal"/>
        <w:spacing w:lineRule="auto" w:line="240" w:before="0" w:after="0"/>
        <w:ind w:firstLine="600"/>
        <w:jc w:val="both"/>
        <w:rPr>
          <w:rFonts w:ascii="Arial" w:hAnsi="Arial" w:eastAsia="Times New Roman" w:cs="Arial"/>
          <w:sz w:val="23"/>
          <w:szCs w:val="23"/>
          <w:lang w:bidi="en-US"/>
        </w:rPr>
      </w:pPr>
      <w:r>
        <w:rPr>
          <w:rFonts w:eastAsia="Times New Roman" w:cs="Arial" w:ascii="Arial" w:hAnsi="Arial"/>
          <w:sz w:val="23"/>
          <w:szCs w:val="23"/>
          <w:lang w:bidi="en-US"/>
        </w:rPr>
        <w:t>6.3.Расторжение Договора не является основанием освобождения от обязательств по выплате неустоек и арендной платы.</w:t>
      </w:r>
    </w:p>
    <w:p>
      <w:pPr>
        <w:pStyle w:val="Normal"/>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t>7.Риск случайной гибели</w:t>
      </w:r>
    </w:p>
    <w:p>
      <w:pPr>
        <w:pStyle w:val="Normal"/>
        <w:spacing w:lineRule="auto" w:line="240" w:before="0" w:after="0"/>
        <w:ind w:firstLine="720"/>
        <w:jc w:val="both"/>
        <w:rPr>
          <w:rFonts w:ascii="Arial" w:hAnsi="Arial" w:eastAsia="Times New Roman" w:cs="Arial"/>
          <w:sz w:val="23"/>
          <w:szCs w:val="23"/>
          <w:lang w:bidi="en-US"/>
        </w:rPr>
      </w:pPr>
      <w:r>
        <w:rPr>
          <w:rFonts w:eastAsia="Times New Roman" w:cs="Arial" w:ascii="Arial" w:hAnsi="Arial"/>
          <w:sz w:val="23"/>
          <w:szCs w:val="23"/>
          <w:lang w:bidi="en-US"/>
        </w:rPr>
        <w:t>7.1.Риск случайной гибели или случайного повреждения имущества, полученного по настоящему договору, несет Арендатор, если имущество погибло или было испорчено в связи с тем, что он использовал его не в соответствии с настоящим договором или назначением имущества, либо передал его третьему лицу без согласия Арендодателя, либо не обеспечил условия надлежащего хранения имущества.</w:t>
      </w:r>
    </w:p>
    <w:p>
      <w:pPr>
        <w:pStyle w:val="Normal"/>
        <w:spacing w:lineRule="auto" w:line="240" w:before="0" w:after="0"/>
        <w:ind w:firstLine="720"/>
        <w:jc w:val="both"/>
        <w:rPr>
          <w:rFonts w:ascii="Arial" w:hAnsi="Arial" w:eastAsia="Times New Roman" w:cs="Arial"/>
          <w:sz w:val="23"/>
          <w:szCs w:val="23"/>
          <w:lang w:bidi="en-US"/>
        </w:rPr>
      </w:pPr>
      <w:r>
        <w:rPr>
          <w:rFonts w:eastAsia="Times New Roman" w:cs="Arial" w:ascii="Arial" w:hAnsi="Arial"/>
          <w:sz w:val="23"/>
          <w:szCs w:val="23"/>
          <w:lang w:bidi="en-US"/>
        </w:rPr>
        <w:t>7.2.Риск случайной гибели или случайного повреждения имущества, переданного по настоящему договору, несет Арендатор и в том случае, когда с учетом фактических обстоятельств Арендатор мог предотвратить его гибель или повреждение (порчу), пожертвовав своим имуществом, но предпочел сохранить свое имущество.</w:t>
      </w:r>
    </w:p>
    <w:p>
      <w:pPr>
        <w:pStyle w:val="Normal"/>
        <w:tabs>
          <w:tab w:val="left" w:pos="284" w:leader="none"/>
        </w:tabs>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t>8.Порядок разрешения споров</w:t>
      </w:r>
    </w:p>
    <w:p>
      <w:pPr>
        <w:pStyle w:val="Normal"/>
        <w:tabs>
          <w:tab w:val="left" w:pos="0" w:leader="none"/>
          <w:tab w:val="left" w:pos="993" w:leader="none"/>
        </w:tabs>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8.1.Все споры и разногласия, возникшие между Сторонами при исполнении настоящего Договора, будут по возможности решаться в досудебном порядке путем переговоров.</w:t>
      </w:r>
    </w:p>
    <w:p>
      <w:pPr>
        <w:pStyle w:val="Normal"/>
        <w:spacing w:lineRule="auto" w:line="240" w:before="0" w:after="0"/>
        <w:ind w:firstLine="567"/>
        <w:jc w:val="both"/>
        <w:rPr>
          <w:rFonts w:ascii="Arial" w:hAnsi="Arial" w:eastAsia="Calibri" w:cs="Arial"/>
          <w:sz w:val="23"/>
          <w:szCs w:val="23"/>
          <w:lang w:bidi="en-US"/>
        </w:rPr>
      </w:pPr>
      <w:r>
        <w:rPr>
          <w:rFonts w:eastAsia="Times New Roman" w:cs="Arial" w:ascii="Arial" w:hAnsi="Arial"/>
          <w:sz w:val="23"/>
          <w:szCs w:val="23"/>
          <w:lang w:bidi="en-US"/>
        </w:rPr>
        <w:t>8.2.</w:t>
      </w:r>
      <w:r>
        <w:rPr>
          <w:rFonts w:eastAsia="Calibri" w:cs="Arial" w:ascii="Arial" w:hAnsi="Arial"/>
          <w:sz w:val="23"/>
          <w:szCs w:val="23"/>
          <w:lang w:bidi="en-US"/>
        </w:rPr>
        <w:t>В случае невозможности разрешения споров путем переговоров они подлежат разрешению в судебном порядке в соответствии с действующим законодательством Российской Федерации по месту нахождения имущества в судах общей юрисдикции Тюменской области, в Арбитражном суде Тюменской области.</w:t>
      </w:r>
    </w:p>
    <w:p>
      <w:pPr>
        <w:pStyle w:val="Normal"/>
        <w:tabs>
          <w:tab w:val="left" w:pos="284" w:leader="none"/>
        </w:tabs>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t>9.Заключительные положения</w:t>
      </w:r>
    </w:p>
    <w:p>
      <w:pPr>
        <w:pStyle w:val="Normal"/>
        <w:tabs>
          <w:tab w:val="left" w:pos="993" w:leader="none"/>
        </w:tabs>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9.1.В связи с тем, что имущество передано на весь период действия договора аренды оплата за пользование имуществом осуществляется без оформления ежеквартальных актов приема-сдачи имущества и актов выполненных работ.</w:t>
      </w:r>
    </w:p>
    <w:p>
      <w:pPr>
        <w:pStyle w:val="Normal"/>
        <w:tabs>
          <w:tab w:val="left" w:pos="993" w:leader="none"/>
        </w:tabs>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9.2.Арендатор знаком с состоянием передаваемого ему в аренду по настоящему договору имущества и претензий к Арендодателю не имеет.</w:t>
      </w:r>
    </w:p>
    <w:p>
      <w:pPr>
        <w:pStyle w:val="Normal"/>
        <w:tabs>
          <w:tab w:val="left" w:pos="993" w:leader="none"/>
        </w:tabs>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9.3.При возникновении задолженности по уплате пени и штрафных санкций Арендатор поручает Арендодателю имеющуюся переплату по арендной плате зачесть в счет, имеющейся задолженности по уплате пени и штрафных санкций без его письменного согласия.</w:t>
      </w:r>
    </w:p>
    <w:p>
      <w:pPr>
        <w:pStyle w:val="Normal"/>
        <w:tabs>
          <w:tab w:val="left" w:pos="993" w:leader="none"/>
        </w:tabs>
        <w:spacing w:lineRule="auto" w:line="240" w:before="0" w:after="120"/>
        <w:ind w:firstLine="567"/>
        <w:jc w:val="both"/>
        <w:rPr>
          <w:rFonts w:ascii="Arial" w:hAnsi="Arial" w:eastAsia="Times New Roman" w:cs="Arial"/>
          <w:sz w:val="23"/>
          <w:szCs w:val="23"/>
          <w:lang w:val="x-none" w:eastAsia="x-none"/>
        </w:rPr>
      </w:pPr>
      <w:r>
        <w:rPr>
          <w:rFonts w:eastAsia="Times New Roman" w:cs="Arial" w:ascii="Arial" w:hAnsi="Arial"/>
          <w:sz w:val="23"/>
          <w:szCs w:val="23"/>
          <w:lang w:val="x-none" w:eastAsia="x-none"/>
        </w:rPr>
        <w:t>9.4.Арендатор гарантирует, что адрес, указный в заявке на участие в аукционе является его официально зарегистрированным местом нахождения, а также, что корреспонденция, направленная по данному адресу, будет считаться доставленной Арендатору.</w:t>
      </w:r>
    </w:p>
    <w:p>
      <w:pPr>
        <w:pStyle w:val="Normal"/>
        <w:tabs>
          <w:tab w:val="left" w:pos="993" w:leader="none"/>
        </w:tabs>
        <w:spacing w:lineRule="auto" w:line="240" w:before="0" w:after="0"/>
        <w:ind w:firstLine="567"/>
        <w:jc w:val="both"/>
        <w:rPr>
          <w:rFonts w:ascii="Arial" w:hAnsi="Arial" w:eastAsia="Times New Roman" w:cs="Arial"/>
          <w:sz w:val="23"/>
          <w:szCs w:val="23"/>
          <w:lang w:val="x-none" w:eastAsia="x-none"/>
        </w:rPr>
      </w:pPr>
      <w:r>
        <w:rPr>
          <w:rFonts w:eastAsia="Times New Roman" w:cs="Arial" w:ascii="Arial" w:hAnsi="Arial"/>
          <w:sz w:val="23"/>
          <w:szCs w:val="23"/>
          <w:lang w:val="x-none" w:eastAsia="x-none"/>
        </w:rPr>
        <w:t>9.5.Любые изменения и дополнения условий договора, указанных в документации об аукционе, при заключении и исполнении договора, по соглашению сторон и в одностороннем порядке не допускается.</w:t>
      </w:r>
    </w:p>
    <w:p>
      <w:pPr>
        <w:pStyle w:val="Normal"/>
        <w:tabs>
          <w:tab w:val="left" w:pos="993" w:leader="none"/>
        </w:tabs>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9.6.Настоящий Договор составлен в 2 (двух) экземплярах, имеющих одинаковую юридическую силу, по одному для каждой из Сторон.</w:t>
      </w:r>
    </w:p>
    <w:p>
      <w:pPr>
        <w:pStyle w:val="Normal"/>
        <w:tabs>
          <w:tab w:val="left" w:pos="993" w:leader="none"/>
        </w:tabs>
        <w:spacing w:lineRule="auto" w:line="240" w:before="0" w:after="0"/>
        <w:ind w:firstLine="567"/>
        <w:jc w:val="center"/>
        <w:rPr>
          <w:rFonts w:ascii="Arial" w:hAnsi="Arial" w:eastAsia="Times New Roman" w:cs="Arial"/>
          <w:b/>
          <w:b/>
          <w:sz w:val="23"/>
          <w:szCs w:val="23"/>
          <w:lang w:bidi="en-US"/>
        </w:rPr>
      </w:pPr>
      <w:r>
        <w:rPr>
          <w:rFonts w:eastAsia="Times New Roman" w:cs="Arial" w:ascii="Arial" w:hAnsi="Arial"/>
          <w:b/>
          <w:sz w:val="23"/>
          <w:szCs w:val="23"/>
          <w:lang w:bidi="en-US"/>
        </w:rPr>
        <w:t>10.Юридические адреса и реквизиты сторон</w:t>
      </w:r>
    </w:p>
    <w:p>
      <w:pPr>
        <w:pStyle w:val="Normal"/>
        <w:spacing w:lineRule="auto" w:line="240" w:before="0" w:after="0"/>
        <w:jc w:val="both"/>
        <w:rPr>
          <w:rFonts w:ascii="Arial" w:hAnsi="Arial" w:eastAsia="Times New Roman" w:cs="Arial"/>
          <w:b/>
          <w:b/>
          <w:sz w:val="23"/>
          <w:szCs w:val="23"/>
          <w:lang w:bidi="en-US"/>
        </w:rPr>
      </w:pPr>
      <w:r>
        <w:rPr>
          <w:rFonts w:eastAsia="Times New Roman" w:cs="Arial" w:ascii="Arial" w:hAnsi="Arial"/>
          <w:i/>
          <w:sz w:val="23"/>
          <w:szCs w:val="23"/>
          <w:lang w:bidi="en-US"/>
        </w:rPr>
        <w:t xml:space="preserve">Арендодатель: </w:t>
      </w:r>
      <w:r>
        <w:rPr>
          <w:rFonts w:eastAsia="Times New Roman" w:cs="Arial" w:ascii="Arial" w:hAnsi="Arial"/>
          <w:b/>
          <w:sz w:val="23"/>
          <w:szCs w:val="23"/>
          <w:lang w:bidi="en-US"/>
        </w:rPr>
        <w:t>Администрация Уватского муниципального района</w:t>
      </w:r>
    </w:p>
    <w:p>
      <w:pPr>
        <w:pStyle w:val="Normal"/>
        <w:spacing w:lineRule="auto" w:line="240" w:before="0" w:after="0"/>
        <w:jc w:val="both"/>
        <w:rPr>
          <w:rFonts w:ascii="Arial" w:hAnsi="Arial" w:eastAsia="Times New Roman" w:cs="Arial"/>
          <w:sz w:val="23"/>
          <w:szCs w:val="23"/>
          <w:lang w:bidi="en-US"/>
        </w:rPr>
      </w:pPr>
      <w:r>
        <w:rPr>
          <w:rFonts w:eastAsia="Times New Roman" w:cs="Arial" w:ascii="Arial" w:hAnsi="Arial"/>
          <w:sz w:val="23"/>
          <w:szCs w:val="23"/>
          <w:lang w:bidi="en-US"/>
        </w:rPr>
        <w:t>626170, Тюменская область, Уватский район, с. Уват, ул. Иртышская, д.19,</w:t>
      </w:r>
    </w:p>
    <w:p>
      <w:pPr>
        <w:pStyle w:val="Normal"/>
        <w:spacing w:lineRule="auto" w:line="240" w:before="0" w:after="0"/>
        <w:jc w:val="both"/>
        <w:rPr>
          <w:rFonts w:ascii="Arial" w:hAnsi="Arial" w:eastAsia="Times New Roman" w:cs="Arial"/>
          <w:sz w:val="23"/>
          <w:szCs w:val="23"/>
          <w:lang w:bidi="en-US"/>
        </w:rPr>
      </w:pPr>
      <w:r>
        <w:rPr>
          <w:rFonts w:eastAsia="Times New Roman" w:cs="Arial" w:ascii="Arial" w:hAnsi="Arial"/>
          <w:sz w:val="23"/>
          <w:szCs w:val="23"/>
          <w:lang w:bidi="en-US"/>
        </w:rPr>
        <w:t>ИНН 7225002810, КПП 720601001, УФК по Тюменской области (Администрация Уватского муниципального района, ЛС 02673003090), Банк: Отделение Тюмень г. Тюмень,                             р/с 40204810700000000554, БИК 047102001</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r>
    </w:p>
    <w:p>
      <w:pPr>
        <w:pStyle w:val="Normal"/>
        <w:spacing w:lineRule="auto" w:line="240" w:before="0" w:after="0"/>
        <w:ind w:firstLine="2520"/>
        <w:jc w:val="both"/>
        <w:rPr>
          <w:rFonts w:ascii="Arial" w:hAnsi="Arial" w:eastAsia="Calibri" w:cs="Arial"/>
          <w:sz w:val="23"/>
          <w:szCs w:val="23"/>
          <w:lang w:bidi="en-US"/>
        </w:rPr>
      </w:pPr>
      <w:r>
        <w:rPr>
          <w:rFonts w:eastAsia="Calibri" w:cs="Arial" w:ascii="Arial" w:hAnsi="Arial"/>
          <w:sz w:val="23"/>
          <w:szCs w:val="23"/>
          <w:lang w:bidi="en-US"/>
        </w:rPr>
        <w:t>_____________________ В.И. Елизаров</w:t>
      </w:r>
    </w:p>
    <w:p>
      <w:pPr>
        <w:pStyle w:val="Normal"/>
        <w:spacing w:lineRule="auto" w:line="240" w:before="0" w:after="0"/>
        <w:ind w:firstLine="2520"/>
        <w:jc w:val="both"/>
        <w:rPr>
          <w:rFonts w:ascii="Arial" w:hAnsi="Arial" w:eastAsia="Calibri" w:cs="Arial"/>
          <w:sz w:val="23"/>
          <w:szCs w:val="23"/>
          <w:lang w:bidi="en-US"/>
        </w:rPr>
      </w:pPr>
      <w:r>
        <w:rPr>
          <w:rFonts w:eastAsia="Calibri" w:cs="Arial" w:ascii="Arial" w:hAnsi="Arial"/>
          <w:sz w:val="23"/>
          <w:szCs w:val="23"/>
          <w:lang w:bidi="en-US"/>
        </w:rPr>
        <w:t>М.П.</w:t>
      </w:r>
    </w:p>
    <w:p>
      <w:pPr>
        <w:pStyle w:val="Normal"/>
        <w:spacing w:lineRule="auto" w:line="240" w:before="0" w:after="0"/>
        <w:ind w:left="2552" w:hanging="1843"/>
        <w:jc w:val="both"/>
        <w:rPr>
          <w:rFonts w:ascii="Arial" w:hAnsi="Arial" w:eastAsia="Calibri" w:cs="Arial"/>
          <w:sz w:val="23"/>
          <w:szCs w:val="23"/>
          <w:lang w:bidi="en-US"/>
        </w:rPr>
      </w:pPr>
      <w:r>
        <w:rPr>
          <w:rFonts w:eastAsia="Calibri" w:cs="Arial" w:ascii="Arial" w:hAnsi="Arial"/>
          <w:i/>
          <w:sz w:val="23"/>
          <w:szCs w:val="23"/>
          <w:lang w:bidi="en-US"/>
        </w:rPr>
        <w:t>Арендатор:</w:t>
      </w:r>
      <w:r>
        <w:rPr>
          <w:rFonts w:eastAsia="Calibri" w:cs="Arial" w:ascii="Arial" w:hAnsi="Arial"/>
          <w:b/>
          <w:sz w:val="23"/>
          <w:szCs w:val="23"/>
          <w:lang w:bidi="en-US"/>
        </w:rPr>
        <w:t>_____________________________________________________________</w:t>
      </w:r>
      <w:r>
        <w:rPr>
          <w:rFonts w:eastAsia="Calibri" w:cs="Arial" w:ascii="Arial" w:hAnsi="Arial"/>
          <w:sz w:val="23"/>
          <w:szCs w:val="23"/>
          <w:lang w:bidi="en-US"/>
        </w:rPr>
        <w:t xml:space="preserve">                                                     ____________________ __________________</w:t>
      </w:r>
    </w:p>
    <w:p>
      <w:pPr>
        <w:pStyle w:val="Normal"/>
        <w:tabs>
          <w:tab w:val="left" w:pos="5560" w:leader="none"/>
        </w:tabs>
        <w:spacing w:lineRule="auto" w:line="240" w:before="0" w:after="0"/>
        <w:ind w:firstLine="2520"/>
        <w:jc w:val="both"/>
        <w:rPr>
          <w:rFonts w:ascii="Arial" w:hAnsi="Arial" w:eastAsia="Calibri" w:cs="Arial"/>
          <w:b/>
          <w:b/>
          <w:sz w:val="23"/>
          <w:szCs w:val="23"/>
          <w:lang w:bidi="en-US"/>
        </w:rPr>
      </w:pPr>
      <w:r>
        <w:rPr>
          <w:rFonts w:eastAsia="Calibri" w:cs="Arial" w:ascii="Arial" w:hAnsi="Arial"/>
          <w:sz w:val="23"/>
          <w:szCs w:val="23"/>
          <w:lang w:bidi="en-US"/>
        </w:rPr>
        <w:t>М.П.</w:t>
        <w:tab/>
        <w:t xml:space="preserve">          ФИО</w:t>
      </w:r>
    </w:p>
    <w:p>
      <w:pPr>
        <w:pStyle w:val="Normal"/>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r>
    </w:p>
    <w:p>
      <w:pPr>
        <w:pStyle w:val="Normal"/>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t>АКТ</w:t>
      </w:r>
    </w:p>
    <w:p>
      <w:pPr>
        <w:pStyle w:val="Normal"/>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t>приема-передачи в аренду муниципального имущества</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с. Уват                                                                                       «___» ___________ 2016 г.</w:t>
      </w:r>
    </w:p>
    <w:p>
      <w:pPr>
        <w:pStyle w:val="Normal"/>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Мы, нижеподписавшиеся:</w:t>
      </w:r>
    </w:p>
    <w:p>
      <w:pPr>
        <w:pStyle w:val="Normal"/>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от Арендодателя: Первый заместитель главы администрации Уватского муниципального района   В.И. Елизаров</w:t>
      </w:r>
    </w:p>
    <w:p>
      <w:pPr>
        <w:pStyle w:val="Normal"/>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от Арендатора: _______________________________________________</w:t>
      </w:r>
    </w:p>
    <w:p>
      <w:pPr>
        <w:pStyle w:val="Normal"/>
        <w:tabs>
          <w:tab w:val="left" w:pos="993" w:leader="none"/>
        </w:tabs>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 xml:space="preserve">1.На основании договора № _____-ми аренды муниципального имущества от ____.____.____ Арендодатель передал, а Арендатор принял в аренду муниципальное имущество: </w:t>
      </w:r>
      <w:r>
        <w:rPr>
          <w:rFonts w:eastAsia="Times New Roman" w:cs="Arial" w:ascii="Arial" w:hAnsi="Arial"/>
          <w:sz w:val="21"/>
          <w:szCs w:val="21"/>
          <w:lang w:bidi="en-US"/>
        </w:rPr>
        <w:t>Трактор «Беларус-82.1», год выпуска 2008, заводской № машины (рамы): 80883796, двигатель №: Д243 431967, коробка передач №: 273624, основной ведущий мост №: 571756/458246-04, цвет: черно-синий, вид движителя: колесный, мощность двигателя кВт (л.с.): 81.09, максимальная конструктивная скорость, км/ч: 34, ПСМ ТС 418661, государственный регистрационный знак: 72 ТР 4812, инвентарный номер 140511010506695</w:t>
      </w:r>
      <w:r>
        <w:rPr>
          <w:rFonts w:eastAsia="Times New Roman" w:cs="Arial" w:ascii="Arial" w:hAnsi="Arial"/>
          <w:sz w:val="23"/>
          <w:szCs w:val="23"/>
          <w:lang w:bidi="en-US"/>
        </w:rPr>
        <w:t>. Имущество находится по адресу: Тюменская область, Уватский район, с. Алымка, ул. Механизаторов, д. 16. Балансовая стоимость передаваемого в аренду муниципального имущества 672800,00 руб. (Шестьсот семьдесят две тысячи восемьсот рублей 00 копеек).</w:t>
      </w:r>
    </w:p>
    <w:p>
      <w:pPr>
        <w:pStyle w:val="Normal"/>
        <w:spacing w:lineRule="auto" w:line="240" w:before="0" w:after="0"/>
        <w:ind w:firstLine="567"/>
        <w:jc w:val="both"/>
        <w:rPr>
          <w:rFonts w:ascii="Arial" w:hAnsi="Arial" w:eastAsia="Times New Roman" w:cs="Arial"/>
          <w:sz w:val="23"/>
          <w:szCs w:val="23"/>
          <w:lang w:bidi="en-US"/>
        </w:rPr>
      </w:pPr>
      <w:r>
        <w:rPr>
          <w:rFonts w:eastAsia="Times New Roman" w:cs="Arial" w:ascii="Arial" w:hAnsi="Arial"/>
          <w:sz w:val="23"/>
          <w:szCs w:val="23"/>
          <w:lang w:bidi="en-US"/>
        </w:rPr>
        <w:t>2.На момент передачи имущество находится в технически исправном состоянии.</w:t>
      </w:r>
    </w:p>
    <w:p>
      <w:pPr>
        <w:pStyle w:val="Normal"/>
        <w:tabs>
          <w:tab w:val="center" w:pos="0" w:leader="none"/>
          <w:tab w:val="left" w:pos="851" w:leader="none"/>
        </w:tabs>
        <w:spacing w:lineRule="auto" w:line="240" w:before="0" w:after="0"/>
        <w:ind w:firstLine="540"/>
        <w:jc w:val="both"/>
        <w:rPr>
          <w:rFonts w:ascii="Arial" w:hAnsi="Arial" w:eastAsia="Times New Roman" w:cs="Arial"/>
          <w:sz w:val="23"/>
          <w:szCs w:val="23"/>
          <w:lang w:bidi="en-US"/>
        </w:rPr>
      </w:pPr>
      <w:r>
        <w:rPr>
          <w:rFonts w:eastAsia="Times New Roman" w:cs="Arial" w:ascii="Arial" w:hAnsi="Arial"/>
          <w:sz w:val="23"/>
          <w:szCs w:val="23"/>
          <w:lang w:bidi="en-US"/>
        </w:rPr>
        <w:t>3.Настоящий Акт является неотъемлемой частью договора аренды муниципального имущества.</w:t>
      </w:r>
    </w:p>
    <w:p>
      <w:pPr>
        <w:pStyle w:val="Normal"/>
        <w:tabs>
          <w:tab w:val="center" w:pos="0" w:leader="none"/>
          <w:tab w:val="left" w:pos="851" w:leader="none"/>
        </w:tabs>
        <w:spacing w:lineRule="auto" w:line="240" w:before="0" w:after="0"/>
        <w:ind w:firstLine="540"/>
        <w:jc w:val="both"/>
        <w:rPr>
          <w:rFonts w:ascii="Arial" w:hAnsi="Arial" w:eastAsia="Times New Roman" w:cs="Arial"/>
          <w:sz w:val="23"/>
          <w:szCs w:val="23"/>
          <w:lang w:bidi="en-US"/>
        </w:rPr>
      </w:pPr>
      <w:r>
        <w:rPr>
          <w:rFonts w:eastAsia="Times New Roman" w:cs="Arial" w:ascii="Arial" w:hAnsi="Arial"/>
          <w:sz w:val="23"/>
          <w:szCs w:val="23"/>
          <w:lang w:bidi="en-US"/>
        </w:rPr>
        <w:t>4.Стороны претензий друг к другу не имеют.</w:t>
      </w:r>
    </w:p>
    <w:p>
      <w:pPr>
        <w:pStyle w:val="Normal"/>
        <w:tabs>
          <w:tab w:val="center" w:pos="0" w:leader="none"/>
          <w:tab w:val="left" w:pos="851" w:leader="none"/>
        </w:tabs>
        <w:spacing w:lineRule="auto" w:line="240" w:before="0" w:after="0"/>
        <w:ind w:firstLine="540"/>
        <w:jc w:val="both"/>
        <w:rPr>
          <w:rFonts w:ascii="Arial" w:hAnsi="Arial" w:eastAsia="Times New Roman" w:cs="Arial"/>
          <w:sz w:val="23"/>
          <w:szCs w:val="23"/>
          <w:lang w:bidi="en-US"/>
        </w:rPr>
      </w:pPr>
      <w:r>
        <w:rPr>
          <w:rFonts w:eastAsia="Times New Roman" w:cs="Arial" w:ascii="Arial" w:hAnsi="Arial"/>
          <w:sz w:val="23"/>
          <w:szCs w:val="23"/>
          <w:lang w:bidi="en-US"/>
        </w:rPr>
      </w:r>
    </w:p>
    <w:tbl>
      <w:tblPr>
        <w:tblW w:w="9855" w:type="dxa"/>
        <w:jc w:val="left"/>
        <w:tblInd w:w="0" w:type="dxa"/>
        <w:tblBorders/>
        <w:tblCellMar>
          <w:top w:w="0" w:type="dxa"/>
          <w:left w:w="113" w:type="dxa"/>
          <w:bottom w:w="0" w:type="dxa"/>
          <w:right w:w="108" w:type="dxa"/>
        </w:tblCellMar>
        <w:tblLook w:firstRow="1" w:noVBand="0" w:lastRow="1" w:firstColumn="1" w:lastColumn="1" w:noHBand="0" w:val="01e0"/>
      </w:tblPr>
      <w:tblGrid>
        <w:gridCol w:w="5063"/>
        <w:gridCol w:w="4791"/>
      </w:tblGrid>
      <w:tr>
        <w:trPr>
          <w:trHeight w:val="80" w:hRule="atLeast"/>
        </w:trPr>
        <w:tc>
          <w:tcPr>
            <w:tcW w:w="5063" w:type="dxa"/>
            <w:tcBorders/>
            <w:shd w:fill="auto" w:val="clear"/>
          </w:tcPr>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Передал</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От Арендодателя:</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__________________ В.И. Елизаров</w:t>
            </w:r>
          </w:p>
          <w:p>
            <w:pPr>
              <w:pStyle w:val="Normal"/>
              <w:spacing w:lineRule="auto" w:line="240" w:before="0" w:after="0"/>
              <w:ind w:firstLine="709"/>
              <w:jc w:val="both"/>
              <w:rPr>
                <w:rFonts w:ascii="Arial" w:hAnsi="Arial" w:eastAsia="Times New Roman" w:cs="Arial"/>
                <w:sz w:val="23"/>
                <w:szCs w:val="23"/>
                <w:lang w:val="en-US" w:bidi="en-US"/>
              </w:rPr>
            </w:pPr>
            <w:r>
              <w:rPr>
                <w:rFonts w:eastAsia="Times New Roman" w:cs="Arial" w:ascii="Arial" w:hAnsi="Arial"/>
                <w:sz w:val="23"/>
                <w:szCs w:val="23"/>
                <w:lang w:val="en-US" w:bidi="en-US"/>
              </w:rPr>
              <w:t>м.п.</w:t>
            </w:r>
          </w:p>
        </w:tc>
        <w:tc>
          <w:tcPr>
            <w:tcW w:w="4791" w:type="dxa"/>
            <w:tcBorders/>
            <w:shd w:fill="auto" w:val="clear"/>
          </w:tcPr>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Принял</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t>От Арендатора:</w:t>
            </w:r>
          </w:p>
          <w:p>
            <w:pPr>
              <w:pStyle w:val="Normal"/>
              <w:spacing w:lineRule="auto" w:line="240" w:before="0" w:after="0"/>
              <w:ind w:firstLine="709"/>
              <w:jc w:val="both"/>
              <w:rPr>
                <w:rFonts w:ascii="Arial" w:hAnsi="Arial" w:eastAsia="Times New Roman" w:cs="Arial"/>
                <w:sz w:val="23"/>
                <w:szCs w:val="23"/>
                <w:lang w:bidi="en-US"/>
              </w:rPr>
            </w:pPr>
            <w:r>
              <w:rPr>
                <w:rFonts w:eastAsia="Times New Roman" w:cs="Arial" w:ascii="Arial" w:hAnsi="Arial"/>
                <w:sz w:val="23"/>
                <w:szCs w:val="23"/>
                <w:lang w:bidi="en-US"/>
              </w:rPr>
            </w:r>
          </w:p>
          <w:p>
            <w:pPr>
              <w:pStyle w:val="Normal"/>
              <w:spacing w:lineRule="auto" w:line="240" w:before="0" w:after="0"/>
              <w:ind w:left="748" w:hanging="39"/>
              <w:jc w:val="both"/>
              <w:rPr>
                <w:rFonts w:ascii="Arial" w:hAnsi="Arial" w:eastAsia="Times New Roman" w:cs="Arial"/>
                <w:sz w:val="23"/>
                <w:szCs w:val="23"/>
                <w:lang w:bidi="en-US"/>
              </w:rPr>
            </w:pPr>
            <w:r>
              <w:rPr>
                <w:rFonts w:eastAsia="Times New Roman" w:cs="Arial" w:ascii="Arial" w:hAnsi="Arial"/>
                <w:sz w:val="23"/>
                <w:szCs w:val="23"/>
                <w:lang w:bidi="en-US"/>
              </w:rPr>
              <w:t xml:space="preserve"> </w:t>
            </w:r>
            <w:r>
              <w:rPr>
                <w:rFonts w:eastAsia="Times New Roman" w:cs="Arial" w:ascii="Arial" w:hAnsi="Arial"/>
                <w:sz w:val="23"/>
                <w:szCs w:val="23"/>
                <w:lang w:bidi="en-US"/>
              </w:rPr>
              <w:t>__________________</w:t>
            </w:r>
          </w:p>
          <w:p>
            <w:pPr>
              <w:pStyle w:val="Normal"/>
              <w:spacing w:lineRule="auto" w:line="240" w:before="0" w:after="0"/>
              <w:ind w:left="1599" w:hanging="851"/>
              <w:jc w:val="both"/>
              <w:rPr>
                <w:rFonts w:ascii="Arial" w:hAnsi="Arial" w:eastAsia="Times New Roman" w:cs="Arial"/>
                <w:sz w:val="23"/>
                <w:szCs w:val="23"/>
                <w:lang w:val="en-US" w:bidi="en-US"/>
              </w:rPr>
            </w:pPr>
            <w:r>
              <w:rPr>
                <w:rFonts w:eastAsia="Times New Roman" w:cs="Arial" w:ascii="Arial" w:hAnsi="Arial"/>
                <w:sz w:val="23"/>
                <w:szCs w:val="23"/>
                <w:lang w:bidi="en-US"/>
              </w:rPr>
              <w:t xml:space="preserve"> </w:t>
            </w:r>
            <w:r>
              <w:rPr>
                <w:rFonts w:eastAsia="Times New Roman" w:cs="Arial" w:ascii="Arial" w:hAnsi="Arial"/>
                <w:sz w:val="23"/>
                <w:szCs w:val="23"/>
                <w:lang w:bidi="en-US"/>
              </w:rPr>
              <w:t>м.п.</w:t>
              <w:tab/>
              <w:t xml:space="preserve">                                                      </w:t>
            </w:r>
            <w:r>
              <w:rPr>
                <w:rFonts w:eastAsia="Times New Roman" w:cs="Arial" w:ascii="Arial" w:hAnsi="Arial"/>
                <w:sz w:val="23"/>
                <w:szCs w:val="23"/>
                <w:lang w:val="en-US" w:bidi="en-US"/>
              </w:rPr>
              <w:t>ФИО</w:t>
            </w:r>
          </w:p>
        </w:tc>
      </w:tr>
    </w:tbl>
    <w:p>
      <w:pPr>
        <w:pStyle w:val="Normal"/>
        <w:spacing w:lineRule="auto" w:line="240" w:before="0" w:after="0"/>
        <w:ind w:firstLine="709"/>
        <w:jc w:val="both"/>
        <w:rPr>
          <w:rFonts w:ascii="Arial" w:hAnsi="Arial" w:eastAsia="Times New Roman" w:cs="Arial"/>
          <w:b/>
          <w:b/>
          <w:bCs/>
          <w:sz w:val="23"/>
          <w:szCs w:val="23"/>
          <w:lang w:val="en-US" w:bidi="en-US"/>
        </w:rPr>
      </w:pPr>
      <w:r>
        <w:rPr>
          <w:rFonts w:eastAsia="Times New Roman" w:cs="Arial" w:ascii="Arial" w:hAnsi="Arial"/>
          <w:sz w:val="23"/>
          <w:szCs w:val="23"/>
          <w:lang w:val="en-US" w:bidi="en-US"/>
        </w:rPr>
        <w:t>«______» ___________________ 2016 г.</w:t>
        <w:tab/>
        <w:t xml:space="preserve"> «______» __________________ 2016 г.</w:t>
      </w:r>
    </w:p>
    <w:p>
      <w:pPr>
        <w:pStyle w:val="Normal"/>
        <w:spacing w:lineRule="auto" w:line="240" w:before="0" w:after="0"/>
        <w:ind w:firstLine="709"/>
        <w:jc w:val="center"/>
        <w:rPr>
          <w:rFonts w:ascii="Arial" w:hAnsi="Arial" w:eastAsia="Times New Roman" w:cs="Arial"/>
          <w:b/>
          <w:b/>
          <w:sz w:val="23"/>
          <w:szCs w:val="23"/>
          <w:lang w:bidi="en-US"/>
        </w:rPr>
      </w:pPr>
      <w:r>
        <w:rPr>
          <w:rFonts w:eastAsia="Times New Roman" w:cs="Arial" w:ascii="Arial" w:hAnsi="Arial"/>
          <w:b/>
          <w:sz w:val="23"/>
          <w:szCs w:val="23"/>
          <w:lang w:bidi="en-US"/>
        </w:rPr>
      </w:r>
    </w:p>
    <w:p>
      <w:pPr>
        <w:pStyle w:val="Normal"/>
        <w:rPr/>
      </w:pPr>
      <w:r>
        <w:rPr/>
      </w:r>
    </w:p>
    <w:sectPr>
      <w:headerReference w:type="default" r:id="rId6"/>
      <w:headerReference w:type="first" r:id="rId7"/>
      <w:footerReference w:type="default" r:id="rId8"/>
      <w:footerReference w:type="first" r:id="rId9"/>
      <w:type w:val="nextPage"/>
      <w:pgSz w:w="11906" w:h="16838"/>
      <w:pgMar w:left="1418" w:right="567" w:header="709" w:top="1134" w:footer="709" w:bottom="1134"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ahoma">
    <w:charset w:val="cc"/>
    <w:family w:val="roman"/>
    <w:pitch w:val="variable"/>
  </w:font>
  <w:font w:name="Liberation Sans">
    <w:altName w:val="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4"/>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4"/>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rPr/>
    </w:pPr>
    <w:r>
      <w:rPr/>
    </w:r>
  </w:p>
</w:hdr>
</file>

<file path=word/settings.xml><?xml version="1.0" encoding="utf-8"?>
<w:settings xmlns:w="http://schemas.openxmlformats.org/wordprocessingml/2006/main">
  <w:zoom w:percent="8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a3"/>
    <w:uiPriority w:val="99"/>
    <w:semiHidden/>
    <w:qFormat/>
    <w:rsid w:val="00587f1b"/>
    <w:rPr/>
  </w:style>
  <w:style w:type="character" w:styleId="Style15" w:customStyle="1">
    <w:name w:val="Нижний колонтитул Знак"/>
    <w:basedOn w:val="DefaultParagraphFont"/>
    <w:link w:val="a5"/>
    <w:uiPriority w:val="99"/>
    <w:qFormat/>
    <w:rsid w:val="00587f1b"/>
    <w:rPr>
      <w:rFonts w:ascii="Arial" w:hAnsi="Arial" w:eastAsia="Times New Roman" w:cs="Times New Roman"/>
      <w:sz w:val="26"/>
      <w:szCs w:val="24"/>
      <w:lang w:val="en-US" w:bidi="en-US"/>
    </w:rPr>
  </w:style>
  <w:style w:type="character" w:styleId="Style16" w:customStyle="1">
    <w:name w:val="Текст выноски Знак"/>
    <w:basedOn w:val="DefaultParagraphFont"/>
    <w:link w:val="a7"/>
    <w:uiPriority w:val="99"/>
    <w:semiHidden/>
    <w:qFormat/>
    <w:rsid w:val="00587f1b"/>
    <w:rPr>
      <w:rFonts w:ascii="Tahoma" w:hAnsi="Tahoma" w:cs="Tahoma"/>
      <w:sz w:val="16"/>
      <w:szCs w:val="16"/>
    </w:rPr>
  </w:style>
  <w:style w:type="character" w:styleId="Style17">
    <w:name w:val="Интернет-ссылка"/>
    <w:rPr>
      <w:color w:val="000080"/>
      <w:u w:val="single"/>
      <w:lang w:val="zxx" w:eastAsia="zxx" w:bidi="zxx"/>
    </w:rPr>
  </w:style>
  <w:style w:type="paragraph" w:styleId="Style18">
    <w:name w:val="Заголовок"/>
    <w:basedOn w:val="Normal"/>
    <w:next w:val="Style19"/>
    <w:qFormat/>
    <w:pPr>
      <w:keepNext/>
      <w:spacing w:before="240" w:after="120"/>
    </w:pPr>
    <w:rPr>
      <w:rFonts w:ascii="Liberation Sans" w:hAnsi="Liberation Sans" w:eastAsia="Microsoft YaHei" w:cs="Mangal"/>
      <w:sz w:val="28"/>
      <w:szCs w:val="28"/>
    </w:rPr>
  </w:style>
  <w:style w:type="paragraph" w:styleId="Style19">
    <w:name w:val="Body Text"/>
    <w:basedOn w:val="Normal"/>
    <w:pPr>
      <w:spacing w:lineRule="auto" w:line="288" w:before="0" w:after="140"/>
    </w:pPr>
    <w:rPr/>
  </w:style>
  <w:style w:type="paragraph" w:styleId="Style20">
    <w:name w:val="List"/>
    <w:basedOn w:val="Style19"/>
    <w:pPr/>
    <w:rPr>
      <w:rFonts w:cs="Mangal"/>
    </w:rPr>
  </w:style>
  <w:style w:type="paragraph" w:styleId="Style21">
    <w:name w:val="Caption"/>
    <w:basedOn w:val="Normal"/>
    <w:qFormat/>
    <w:pPr>
      <w:suppressLineNumbers/>
      <w:spacing w:before="120" w:after="120"/>
    </w:pPr>
    <w:rPr>
      <w:rFonts w:cs="Mangal"/>
      <w:i/>
      <w:iCs/>
      <w:sz w:val="24"/>
      <w:szCs w:val="24"/>
    </w:rPr>
  </w:style>
  <w:style w:type="paragraph" w:styleId="Style22">
    <w:name w:val="Указатель"/>
    <w:basedOn w:val="Normal"/>
    <w:qFormat/>
    <w:pPr>
      <w:suppressLineNumbers/>
    </w:pPr>
    <w:rPr>
      <w:rFonts w:cs="Mangal"/>
    </w:rPr>
  </w:style>
  <w:style w:type="paragraph" w:styleId="Style23">
    <w:name w:val="Header"/>
    <w:basedOn w:val="Normal"/>
    <w:link w:val="a4"/>
    <w:uiPriority w:val="99"/>
    <w:semiHidden/>
    <w:unhideWhenUsed/>
    <w:rsid w:val="00587f1b"/>
    <w:pPr>
      <w:tabs>
        <w:tab w:val="center" w:pos="4677" w:leader="none"/>
        <w:tab w:val="right" w:pos="9355" w:leader="none"/>
      </w:tabs>
      <w:spacing w:lineRule="auto" w:line="240" w:before="0" w:after="0"/>
    </w:pPr>
    <w:rPr/>
  </w:style>
  <w:style w:type="paragraph" w:styleId="Style24">
    <w:name w:val="Footer"/>
    <w:basedOn w:val="Normal"/>
    <w:link w:val="a6"/>
    <w:uiPriority w:val="99"/>
    <w:unhideWhenUsed/>
    <w:rsid w:val="00587f1b"/>
    <w:pPr>
      <w:tabs>
        <w:tab w:val="center" w:pos="4677" w:leader="none"/>
        <w:tab w:val="right" w:pos="9355" w:leader="none"/>
      </w:tabs>
      <w:spacing w:lineRule="auto" w:line="240" w:before="0" w:after="0"/>
      <w:ind w:firstLine="709"/>
      <w:jc w:val="both"/>
    </w:pPr>
    <w:rPr>
      <w:rFonts w:ascii="Arial" w:hAnsi="Arial" w:eastAsia="Times New Roman" w:cs="Times New Roman"/>
      <w:sz w:val="26"/>
      <w:szCs w:val="24"/>
      <w:lang w:val="en-US" w:bidi="en-US"/>
    </w:rPr>
  </w:style>
  <w:style w:type="paragraph" w:styleId="BalloonText">
    <w:name w:val="Balloon Text"/>
    <w:basedOn w:val="Normal"/>
    <w:link w:val="a8"/>
    <w:uiPriority w:val="99"/>
    <w:semiHidden/>
    <w:unhideWhenUsed/>
    <w:qFormat/>
    <w:rsid w:val="00587f1b"/>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sio@uvatregion.ru" TargetMode="External"/><Relationship Id="rId4" Type="http://schemas.openxmlformats.org/officeDocument/2006/relationships/hyperlink" Target="http://www.torgi.gov.ru/" TargetMode="External"/><Relationship Id="rId5" Type="http://schemas.openxmlformats.org/officeDocument/2006/relationships/hyperlink" Target="http://www.uvatregion.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LibreOffice/5.1.2.2$Windows_X86_64 LibreOffice_project/d3bf12ecb743fc0d20e0be0c58ca359301eb705f</Application>
  <Pages>15</Pages>
  <Words>4858</Words>
  <Characters>35476</Characters>
  <CharactersWithSpaces>41161</CharactersWithSpaces>
  <Paragraphs>289</Paragraphs>
  <Company>AdmUvat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2016-04-11T05:31:00Z</dcterms:created>
  <dc:creator>User</dc:creator>
  <dc:description/>
  <dc:language>ru-RU</dc:language>
  <cp:lastModifiedBy/>
  <dcterms:modified xsi:type="dcterms:W3CDTF">2016-06-09T16:20:17Z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AdmUvat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